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411603044"/>
    <w:p w14:paraId="68A604B5" w14:textId="5019E278" w:rsidR="00DE705F" w:rsidRDefault="004A7034">
      <w:pPr>
        <w:pStyle w:val="Obsah1"/>
        <w:rPr>
          <w:rFonts w:asciiTheme="minorHAnsi" w:eastAsiaTheme="minorEastAsia" w:hAnsiTheme="minorHAnsi" w:cstheme="minorBidi"/>
          <w:b w:val="0"/>
          <w:bCs w:val="0"/>
          <w:caps w:val="0"/>
          <w:noProof/>
          <w:u w:val="none"/>
        </w:rPr>
      </w:pPr>
      <w:r w:rsidRPr="001B3DA7">
        <w:rPr>
          <w:rFonts w:asciiTheme="minorHAnsi" w:hAnsiTheme="minorHAnsi" w:cstheme="minorHAnsi"/>
          <w:i/>
          <w:smallCaps/>
        </w:rPr>
        <w:fldChar w:fldCharType="begin"/>
      </w:r>
      <w:r w:rsidRPr="001B3DA7">
        <w:rPr>
          <w:rFonts w:asciiTheme="minorHAnsi" w:hAnsiTheme="minorHAnsi" w:cstheme="minorHAnsi"/>
        </w:rPr>
        <w:instrText xml:space="preserve"> TOC \o "1-3" \h \z \t "AZK nadpis 2;2;AZK nadpis 1;1;AZK nadpis 3;3" </w:instrText>
      </w:r>
      <w:r w:rsidRPr="001B3DA7">
        <w:rPr>
          <w:rFonts w:asciiTheme="minorHAnsi" w:hAnsiTheme="minorHAnsi" w:cstheme="minorHAnsi"/>
          <w:i/>
          <w:smallCaps/>
        </w:rPr>
        <w:fldChar w:fldCharType="separate"/>
      </w:r>
      <w:hyperlink w:anchor="_Toc120526438" w:history="1">
        <w:r w:rsidR="00DE705F" w:rsidRPr="00C52A6C">
          <w:rPr>
            <w:rStyle w:val="Hypertextovodkaz"/>
            <w:noProof/>
          </w:rPr>
          <w:t>1.</w:t>
        </w:r>
        <w:r w:rsidR="00DE705F">
          <w:rPr>
            <w:rFonts w:asciiTheme="minorHAnsi" w:eastAsiaTheme="minorEastAsia" w:hAnsiTheme="minorHAnsi" w:cstheme="minorBidi"/>
            <w:b w:val="0"/>
            <w:bCs w:val="0"/>
            <w:caps w:val="0"/>
            <w:noProof/>
            <w:u w:val="none"/>
          </w:rPr>
          <w:tab/>
        </w:r>
        <w:r w:rsidR="00DE705F" w:rsidRPr="00C52A6C">
          <w:rPr>
            <w:rStyle w:val="Hypertextovodkaz"/>
            <w:noProof/>
          </w:rPr>
          <w:t>Úvod</w:t>
        </w:r>
        <w:r w:rsidR="00DE705F">
          <w:rPr>
            <w:noProof/>
            <w:webHidden/>
          </w:rPr>
          <w:tab/>
        </w:r>
        <w:r w:rsidR="00DE705F">
          <w:rPr>
            <w:noProof/>
            <w:webHidden/>
          </w:rPr>
          <w:fldChar w:fldCharType="begin"/>
        </w:r>
        <w:r w:rsidR="00DE705F">
          <w:rPr>
            <w:noProof/>
            <w:webHidden/>
          </w:rPr>
          <w:instrText xml:space="preserve"> PAGEREF _Toc120526438 \h </w:instrText>
        </w:r>
        <w:r w:rsidR="00DE705F">
          <w:rPr>
            <w:noProof/>
            <w:webHidden/>
          </w:rPr>
        </w:r>
        <w:r w:rsidR="00DE705F">
          <w:rPr>
            <w:noProof/>
            <w:webHidden/>
          </w:rPr>
          <w:fldChar w:fldCharType="separate"/>
        </w:r>
        <w:r w:rsidR="00DE705F">
          <w:rPr>
            <w:noProof/>
            <w:webHidden/>
          </w:rPr>
          <w:t>3</w:t>
        </w:r>
        <w:r w:rsidR="00DE705F">
          <w:rPr>
            <w:noProof/>
            <w:webHidden/>
          </w:rPr>
          <w:fldChar w:fldCharType="end"/>
        </w:r>
      </w:hyperlink>
    </w:p>
    <w:p w14:paraId="440F73F6" w14:textId="2D0767E4" w:rsidR="00DE705F" w:rsidRDefault="00DE705F">
      <w:pPr>
        <w:pStyle w:val="Obsah2"/>
        <w:rPr>
          <w:rFonts w:asciiTheme="minorHAnsi" w:eastAsiaTheme="minorEastAsia" w:hAnsiTheme="minorHAnsi" w:cstheme="minorBidi"/>
          <w:b w:val="0"/>
          <w:bCs w:val="0"/>
          <w:smallCaps w:val="0"/>
          <w:noProof/>
        </w:rPr>
      </w:pPr>
      <w:hyperlink w:anchor="_Toc120526439" w:history="1">
        <w:r w:rsidRPr="00C52A6C">
          <w:rPr>
            <w:rStyle w:val="Hypertextovodkaz"/>
            <w:noProof/>
          </w:rPr>
          <w:t>1.1.</w:t>
        </w:r>
        <w:r>
          <w:rPr>
            <w:rFonts w:asciiTheme="minorHAnsi" w:eastAsiaTheme="minorEastAsia" w:hAnsiTheme="minorHAnsi" w:cstheme="minorBidi"/>
            <w:b w:val="0"/>
            <w:bCs w:val="0"/>
            <w:smallCaps w:val="0"/>
            <w:noProof/>
          </w:rPr>
          <w:tab/>
        </w:r>
        <w:r w:rsidRPr="00C52A6C">
          <w:rPr>
            <w:rStyle w:val="Hypertextovodkaz"/>
            <w:noProof/>
          </w:rPr>
          <w:t>Účel a funkce zařízení</w:t>
        </w:r>
        <w:r>
          <w:rPr>
            <w:noProof/>
            <w:webHidden/>
          </w:rPr>
          <w:tab/>
        </w:r>
        <w:r>
          <w:rPr>
            <w:noProof/>
            <w:webHidden/>
          </w:rPr>
          <w:fldChar w:fldCharType="begin"/>
        </w:r>
        <w:r>
          <w:rPr>
            <w:noProof/>
            <w:webHidden/>
          </w:rPr>
          <w:instrText xml:space="preserve"> PAGEREF _Toc120526439 \h </w:instrText>
        </w:r>
        <w:r>
          <w:rPr>
            <w:noProof/>
            <w:webHidden/>
          </w:rPr>
        </w:r>
        <w:r>
          <w:rPr>
            <w:noProof/>
            <w:webHidden/>
          </w:rPr>
          <w:fldChar w:fldCharType="separate"/>
        </w:r>
        <w:r>
          <w:rPr>
            <w:noProof/>
            <w:webHidden/>
          </w:rPr>
          <w:t>3</w:t>
        </w:r>
        <w:r>
          <w:rPr>
            <w:noProof/>
            <w:webHidden/>
          </w:rPr>
          <w:fldChar w:fldCharType="end"/>
        </w:r>
      </w:hyperlink>
    </w:p>
    <w:p w14:paraId="1FE086E6" w14:textId="06952563" w:rsidR="00DE705F" w:rsidRDefault="00DE705F">
      <w:pPr>
        <w:pStyle w:val="Obsah2"/>
        <w:rPr>
          <w:rFonts w:asciiTheme="minorHAnsi" w:eastAsiaTheme="minorEastAsia" w:hAnsiTheme="minorHAnsi" w:cstheme="minorBidi"/>
          <w:b w:val="0"/>
          <w:bCs w:val="0"/>
          <w:smallCaps w:val="0"/>
          <w:noProof/>
        </w:rPr>
      </w:pPr>
      <w:hyperlink w:anchor="_Toc120526440" w:history="1">
        <w:r w:rsidRPr="00C52A6C">
          <w:rPr>
            <w:rStyle w:val="Hypertextovodkaz"/>
            <w:noProof/>
          </w:rPr>
          <w:t>1.2.</w:t>
        </w:r>
        <w:r>
          <w:rPr>
            <w:rFonts w:asciiTheme="minorHAnsi" w:eastAsiaTheme="minorEastAsia" w:hAnsiTheme="minorHAnsi" w:cstheme="minorBidi"/>
            <w:b w:val="0"/>
            <w:bCs w:val="0"/>
            <w:smallCaps w:val="0"/>
            <w:noProof/>
          </w:rPr>
          <w:tab/>
        </w:r>
        <w:r w:rsidRPr="00C52A6C">
          <w:rPr>
            <w:rStyle w:val="Hypertextovodkaz"/>
            <w:noProof/>
          </w:rPr>
          <w:t>Výchozí podklady</w:t>
        </w:r>
        <w:r>
          <w:rPr>
            <w:noProof/>
            <w:webHidden/>
          </w:rPr>
          <w:tab/>
        </w:r>
        <w:r>
          <w:rPr>
            <w:noProof/>
            <w:webHidden/>
          </w:rPr>
          <w:fldChar w:fldCharType="begin"/>
        </w:r>
        <w:r>
          <w:rPr>
            <w:noProof/>
            <w:webHidden/>
          </w:rPr>
          <w:instrText xml:space="preserve"> PAGEREF _Toc120526440 \h </w:instrText>
        </w:r>
        <w:r>
          <w:rPr>
            <w:noProof/>
            <w:webHidden/>
          </w:rPr>
        </w:r>
        <w:r>
          <w:rPr>
            <w:noProof/>
            <w:webHidden/>
          </w:rPr>
          <w:fldChar w:fldCharType="separate"/>
        </w:r>
        <w:r>
          <w:rPr>
            <w:noProof/>
            <w:webHidden/>
          </w:rPr>
          <w:t>3</w:t>
        </w:r>
        <w:r>
          <w:rPr>
            <w:noProof/>
            <w:webHidden/>
          </w:rPr>
          <w:fldChar w:fldCharType="end"/>
        </w:r>
      </w:hyperlink>
    </w:p>
    <w:p w14:paraId="03A3F9EE" w14:textId="6636A4CA" w:rsidR="00DE705F" w:rsidRDefault="00DE705F">
      <w:pPr>
        <w:pStyle w:val="Obsah2"/>
        <w:rPr>
          <w:rFonts w:asciiTheme="minorHAnsi" w:eastAsiaTheme="minorEastAsia" w:hAnsiTheme="minorHAnsi" w:cstheme="minorBidi"/>
          <w:b w:val="0"/>
          <w:bCs w:val="0"/>
          <w:smallCaps w:val="0"/>
          <w:noProof/>
        </w:rPr>
      </w:pPr>
      <w:hyperlink w:anchor="_Toc120526441" w:history="1">
        <w:r w:rsidRPr="00C52A6C">
          <w:rPr>
            <w:rStyle w:val="Hypertextovodkaz"/>
            <w:noProof/>
          </w:rPr>
          <w:t>1.3.</w:t>
        </w:r>
        <w:r>
          <w:rPr>
            <w:rFonts w:asciiTheme="minorHAnsi" w:eastAsiaTheme="minorEastAsia" w:hAnsiTheme="minorHAnsi" w:cstheme="minorBidi"/>
            <w:b w:val="0"/>
            <w:bCs w:val="0"/>
            <w:smallCaps w:val="0"/>
            <w:noProof/>
          </w:rPr>
          <w:tab/>
        </w:r>
        <w:r w:rsidRPr="00C52A6C">
          <w:rPr>
            <w:rStyle w:val="Hypertextovodkaz"/>
            <w:noProof/>
          </w:rPr>
          <w:t>Použité předpisy a obecné technické normy</w:t>
        </w:r>
        <w:r>
          <w:rPr>
            <w:noProof/>
            <w:webHidden/>
          </w:rPr>
          <w:tab/>
        </w:r>
        <w:r>
          <w:rPr>
            <w:noProof/>
            <w:webHidden/>
          </w:rPr>
          <w:fldChar w:fldCharType="begin"/>
        </w:r>
        <w:r>
          <w:rPr>
            <w:noProof/>
            <w:webHidden/>
          </w:rPr>
          <w:instrText xml:space="preserve"> PAGEREF _Toc120526441 \h </w:instrText>
        </w:r>
        <w:r>
          <w:rPr>
            <w:noProof/>
            <w:webHidden/>
          </w:rPr>
        </w:r>
        <w:r>
          <w:rPr>
            <w:noProof/>
            <w:webHidden/>
          </w:rPr>
          <w:fldChar w:fldCharType="separate"/>
        </w:r>
        <w:r>
          <w:rPr>
            <w:noProof/>
            <w:webHidden/>
          </w:rPr>
          <w:t>3</w:t>
        </w:r>
        <w:r>
          <w:rPr>
            <w:noProof/>
            <w:webHidden/>
          </w:rPr>
          <w:fldChar w:fldCharType="end"/>
        </w:r>
      </w:hyperlink>
    </w:p>
    <w:p w14:paraId="44B7C0CE" w14:textId="6D20BD9C" w:rsidR="00DE705F" w:rsidRDefault="00DE705F">
      <w:pPr>
        <w:pStyle w:val="Obsah2"/>
        <w:rPr>
          <w:rFonts w:asciiTheme="minorHAnsi" w:eastAsiaTheme="minorEastAsia" w:hAnsiTheme="minorHAnsi" w:cstheme="minorBidi"/>
          <w:b w:val="0"/>
          <w:bCs w:val="0"/>
          <w:smallCaps w:val="0"/>
          <w:noProof/>
        </w:rPr>
      </w:pPr>
      <w:hyperlink w:anchor="_Toc120526442" w:history="1">
        <w:r w:rsidRPr="00C52A6C">
          <w:rPr>
            <w:rStyle w:val="Hypertextovodkaz"/>
            <w:noProof/>
          </w:rPr>
          <w:t>1.4.</w:t>
        </w:r>
        <w:r>
          <w:rPr>
            <w:rFonts w:asciiTheme="minorHAnsi" w:eastAsiaTheme="minorEastAsia" w:hAnsiTheme="minorHAnsi" w:cstheme="minorBidi"/>
            <w:b w:val="0"/>
            <w:bCs w:val="0"/>
            <w:smallCaps w:val="0"/>
            <w:noProof/>
          </w:rPr>
          <w:tab/>
        </w:r>
        <w:r w:rsidRPr="00C52A6C">
          <w:rPr>
            <w:rStyle w:val="Hypertextovodkaz"/>
            <w:noProof/>
          </w:rPr>
          <w:t>Výpočtové hodnoty klimatických poměrů</w:t>
        </w:r>
        <w:r>
          <w:rPr>
            <w:noProof/>
            <w:webHidden/>
          </w:rPr>
          <w:tab/>
        </w:r>
        <w:r>
          <w:rPr>
            <w:noProof/>
            <w:webHidden/>
          </w:rPr>
          <w:fldChar w:fldCharType="begin"/>
        </w:r>
        <w:r>
          <w:rPr>
            <w:noProof/>
            <w:webHidden/>
          </w:rPr>
          <w:instrText xml:space="preserve"> PAGEREF _Toc120526442 \h </w:instrText>
        </w:r>
        <w:r>
          <w:rPr>
            <w:noProof/>
            <w:webHidden/>
          </w:rPr>
        </w:r>
        <w:r>
          <w:rPr>
            <w:noProof/>
            <w:webHidden/>
          </w:rPr>
          <w:fldChar w:fldCharType="separate"/>
        </w:r>
        <w:r>
          <w:rPr>
            <w:noProof/>
            <w:webHidden/>
          </w:rPr>
          <w:t>4</w:t>
        </w:r>
        <w:r>
          <w:rPr>
            <w:noProof/>
            <w:webHidden/>
          </w:rPr>
          <w:fldChar w:fldCharType="end"/>
        </w:r>
      </w:hyperlink>
    </w:p>
    <w:p w14:paraId="586C7228" w14:textId="77C32445" w:rsidR="00DE705F" w:rsidRDefault="00DE705F">
      <w:pPr>
        <w:pStyle w:val="Obsah2"/>
        <w:rPr>
          <w:rFonts w:asciiTheme="minorHAnsi" w:eastAsiaTheme="minorEastAsia" w:hAnsiTheme="minorHAnsi" w:cstheme="minorBidi"/>
          <w:b w:val="0"/>
          <w:bCs w:val="0"/>
          <w:smallCaps w:val="0"/>
          <w:noProof/>
        </w:rPr>
      </w:pPr>
      <w:hyperlink w:anchor="_Toc120526443" w:history="1">
        <w:r w:rsidRPr="00C52A6C">
          <w:rPr>
            <w:rStyle w:val="Hypertextovodkaz"/>
            <w:noProof/>
          </w:rPr>
          <w:t>1.5.</w:t>
        </w:r>
        <w:r>
          <w:rPr>
            <w:rFonts w:asciiTheme="minorHAnsi" w:eastAsiaTheme="minorEastAsia" w:hAnsiTheme="minorHAnsi" w:cstheme="minorBidi"/>
            <w:b w:val="0"/>
            <w:bCs w:val="0"/>
            <w:smallCaps w:val="0"/>
            <w:noProof/>
          </w:rPr>
          <w:tab/>
        </w:r>
        <w:r w:rsidRPr="00C52A6C">
          <w:rPr>
            <w:rStyle w:val="Hypertextovodkaz"/>
            <w:noProof/>
          </w:rPr>
          <w:t>Zadávací parametry a dimenzování</w:t>
        </w:r>
        <w:r>
          <w:rPr>
            <w:noProof/>
            <w:webHidden/>
          </w:rPr>
          <w:tab/>
        </w:r>
        <w:r>
          <w:rPr>
            <w:noProof/>
            <w:webHidden/>
          </w:rPr>
          <w:fldChar w:fldCharType="begin"/>
        </w:r>
        <w:r>
          <w:rPr>
            <w:noProof/>
            <w:webHidden/>
          </w:rPr>
          <w:instrText xml:space="preserve"> PAGEREF _Toc120526443 \h </w:instrText>
        </w:r>
        <w:r>
          <w:rPr>
            <w:noProof/>
            <w:webHidden/>
          </w:rPr>
        </w:r>
        <w:r>
          <w:rPr>
            <w:noProof/>
            <w:webHidden/>
          </w:rPr>
          <w:fldChar w:fldCharType="separate"/>
        </w:r>
        <w:r>
          <w:rPr>
            <w:noProof/>
            <w:webHidden/>
          </w:rPr>
          <w:t>4</w:t>
        </w:r>
        <w:r>
          <w:rPr>
            <w:noProof/>
            <w:webHidden/>
          </w:rPr>
          <w:fldChar w:fldCharType="end"/>
        </w:r>
      </w:hyperlink>
    </w:p>
    <w:p w14:paraId="536441C5" w14:textId="7075ABE2" w:rsidR="00DE705F" w:rsidRDefault="00DE705F">
      <w:pPr>
        <w:pStyle w:val="Obsah1"/>
        <w:rPr>
          <w:rFonts w:asciiTheme="minorHAnsi" w:eastAsiaTheme="minorEastAsia" w:hAnsiTheme="minorHAnsi" w:cstheme="minorBidi"/>
          <w:b w:val="0"/>
          <w:bCs w:val="0"/>
          <w:caps w:val="0"/>
          <w:noProof/>
          <w:u w:val="none"/>
        </w:rPr>
      </w:pPr>
      <w:hyperlink w:anchor="_Toc120526444" w:history="1">
        <w:r w:rsidRPr="00C52A6C">
          <w:rPr>
            <w:rStyle w:val="Hypertextovodkaz"/>
            <w:noProof/>
          </w:rPr>
          <w:t>2.</w:t>
        </w:r>
        <w:r>
          <w:rPr>
            <w:rFonts w:asciiTheme="minorHAnsi" w:eastAsiaTheme="minorEastAsia" w:hAnsiTheme="minorHAnsi" w:cstheme="minorBidi"/>
            <w:b w:val="0"/>
            <w:bCs w:val="0"/>
            <w:caps w:val="0"/>
            <w:noProof/>
            <w:u w:val="none"/>
          </w:rPr>
          <w:tab/>
        </w:r>
        <w:r w:rsidRPr="00C52A6C">
          <w:rPr>
            <w:rStyle w:val="Hypertextovodkaz"/>
            <w:noProof/>
          </w:rPr>
          <w:t>Technické řešení</w:t>
        </w:r>
        <w:r>
          <w:rPr>
            <w:noProof/>
            <w:webHidden/>
          </w:rPr>
          <w:tab/>
        </w:r>
        <w:r>
          <w:rPr>
            <w:noProof/>
            <w:webHidden/>
          </w:rPr>
          <w:fldChar w:fldCharType="begin"/>
        </w:r>
        <w:r>
          <w:rPr>
            <w:noProof/>
            <w:webHidden/>
          </w:rPr>
          <w:instrText xml:space="preserve"> PAGEREF _Toc120526444 \h </w:instrText>
        </w:r>
        <w:r>
          <w:rPr>
            <w:noProof/>
            <w:webHidden/>
          </w:rPr>
        </w:r>
        <w:r>
          <w:rPr>
            <w:noProof/>
            <w:webHidden/>
          </w:rPr>
          <w:fldChar w:fldCharType="separate"/>
        </w:r>
        <w:r>
          <w:rPr>
            <w:noProof/>
            <w:webHidden/>
          </w:rPr>
          <w:t>5</w:t>
        </w:r>
        <w:r>
          <w:rPr>
            <w:noProof/>
            <w:webHidden/>
          </w:rPr>
          <w:fldChar w:fldCharType="end"/>
        </w:r>
      </w:hyperlink>
    </w:p>
    <w:p w14:paraId="483C0938" w14:textId="352538DF" w:rsidR="00DE705F" w:rsidRDefault="00DE705F">
      <w:pPr>
        <w:pStyle w:val="Obsah2"/>
        <w:rPr>
          <w:rFonts w:asciiTheme="minorHAnsi" w:eastAsiaTheme="minorEastAsia" w:hAnsiTheme="minorHAnsi" w:cstheme="minorBidi"/>
          <w:b w:val="0"/>
          <w:bCs w:val="0"/>
          <w:smallCaps w:val="0"/>
          <w:noProof/>
        </w:rPr>
      </w:pPr>
      <w:hyperlink w:anchor="_Toc120526445" w:history="1">
        <w:r w:rsidRPr="00C52A6C">
          <w:rPr>
            <w:rStyle w:val="Hypertextovodkaz"/>
            <w:noProof/>
          </w:rPr>
          <w:t>2.1.</w:t>
        </w:r>
        <w:r>
          <w:rPr>
            <w:rFonts w:asciiTheme="minorHAnsi" w:eastAsiaTheme="minorEastAsia" w:hAnsiTheme="minorHAnsi" w:cstheme="minorBidi"/>
            <w:b w:val="0"/>
            <w:bCs w:val="0"/>
            <w:smallCaps w:val="0"/>
            <w:noProof/>
          </w:rPr>
          <w:tab/>
        </w:r>
        <w:r w:rsidRPr="00C52A6C">
          <w:rPr>
            <w:rStyle w:val="Hypertextovodkaz"/>
            <w:noProof/>
          </w:rPr>
          <w:t>Tepelné bilance</w:t>
        </w:r>
        <w:r>
          <w:rPr>
            <w:noProof/>
            <w:webHidden/>
          </w:rPr>
          <w:tab/>
        </w:r>
        <w:r>
          <w:rPr>
            <w:noProof/>
            <w:webHidden/>
          </w:rPr>
          <w:fldChar w:fldCharType="begin"/>
        </w:r>
        <w:r>
          <w:rPr>
            <w:noProof/>
            <w:webHidden/>
          </w:rPr>
          <w:instrText xml:space="preserve"> PAGEREF _Toc120526445 \h </w:instrText>
        </w:r>
        <w:r>
          <w:rPr>
            <w:noProof/>
            <w:webHidden/>
          </w:rPr>
        </w:r>
        <w:r>
          <w:rPr>
            <w:noProof/>
            <w:webHidden/>
          </w:rPr>
          <w:fldChar w:fldCharType="separate"/>
        </w:r>
        <w:r>
          <w:rPr>
            <w:noProof/>
            <w:webHidden/>
          </w:rPr>
          <w:t>5</w:t>
        </w:r>
        <w:r>
          <w:rPr>
            <w:noProof/>
            <w:webHidden/>
          </w:rPr>
          <w:fldChar w:fldCharType="end"/>
        </w:r>
      </w:hyperlink>
    </w:p>
    <w:p w14:paraId="423A7D57" w14:textId="463BABF7" w:rsidR="00DE705F" w:rsidRDefault="00DE705F">
      <w:pPr>
        <w:pStyle w:val="Obsah2"/>
        <w:rPr>
          <w:rFonts w:asciiTheme="minorHAnsi" w:eastAsiaTheme="minorEastAsia" w:hAnsiTheme="minorHAnsi" w:cstheme="minorBidi"/>
          <w:b w:val="0"/>
          <w:bCs w:val="0"/>
          <w:smallCaps w:val="0"/>
          <w:noProof/>
        </w:rPr>
      </w:pPr>
      <w:hyperlink w:anchor="_Toc120526446" w:history="1">
        <w:r w:rsidRPr="00C52A6C">
          <w:rPr>
            <w:rStyle w:val="Hypertextovodkaz"/>
            <w:noProof/>
          </w:rPr>
          <w:t>2.2.</w:t>
        </w:r>
        <w:r>
          <w:rPr>
            <w:rFonts w:asciiTheme="minorHAnsi" w:eastAsiaTheme="minorEastAsia" w:hAnsiTheme="minorHAnsi" w:cstheme="minorBidi"/>
            <w:b w:val="0"/>
            <w:bCs w:val="0"/>
            <w:smallCaps w:val="0"/>
            <w:noProof/>
          </w:rPr>
          <w:tab/>
        </w:r>
        <w:r w:rsidRPr="00C52A6C">
          <w:rPr>
            <w:rStyle w:val="Hypertextovodkaz"/>
            <w:noProof/>
          </w:rPr>
          <w:t>Základní koncepce systému vytápění a chlazení</w:t>
        </w:r>
        <w:r>
          <w:rPr>
            <w:noProof/>
            <w:webHidden/>
          </w:rPr>
          <w:tab/>
        </w:r>
        <w:r>
          <w:rPr>
            <w:noProof/>
            <w:webHidden/>
          </w:rPr>
          <w:fldChar w:fldCharType="begin"/>
        </w:r>
        <w:r>
          <w:rPr>
            <w:noProof/>
            <w:webHidden/>
          </w:rPr>
          <w:instrText xml:space="preserve"> PAGEREF _Toc120526446 \h </w:instrText>
        </w:r>
        <w:r>
          <w:rPr>
            <w:noProof/>
            <w:webHidden/>
          </w:rPr>
        </w:r>
        <w:r>
          <w:rPr>
            <w:noProof/>
            <w:webHidden/>
          </w:rPr>
          <w:fldChar w:fldCharType="separate"/>
        </w:r>
        <w:r>
          <w:rPr>
            <w:noProof/>
            <w:webHidden/>
          </w:rPr>
          <w:t>5</w:t>
        </w:r>
        <w:r>
          <w:rPr>
            <w:noProof/>
            <w:webHidden/>
          </w:rPr>
          <w:fldChar w:fldCharType="end"/>
        </w:r>
      </w:hyperlink>
    </w:p>
    <w:p w14:paraId="58E73DD5" w14:textId="2F70ADAC" w:rsidR="00DE705F" w:rsidRDefault="00DE705F">
      <w:pPr>
        <w:pStyle w:val="Obsah2"/>
        <w:rPr>
          <w:rFonts w:asciiTheme="minorHAnsi" w:eastAsiaTheme="minorEastAsia" w:hAnsiTheme="minorHAnsi" w:cstheme="minorBidi"/>
          <w:b w:val="0"/>
          <w:bCs w:val="0"/>
          <w:smallCaps w:val="0"/>
          <w:noProof/>
        </w:rPr>
      </w:pPr>
      <w:hyperlink w:anchor="_Toc120526447" w:history="1">
        <w:r w:rsidRPr="00C52A6C">
          <w:rPr>
            <w:rStyle w:val="Hypertextovodkaz"/>
            <w:noProof/>
          </w:rPr>
          <w:t>2.3.</w:t>
        </w:r>
        <w:r>
          <w:rPr>
            <w:rFonts w:asciiTheme="minorHAnsi" w:eastAsiaTheme="minorEastAsia" w:hAnsiTheme="minorHAnsi" w:cstheme="minorBidi"/>
            <w:b w:val="0"/>
            <w:bCs w:val="0"/>
            <w:smallCaps w:val="0"/>
            <w:noProof/>
          </w:rPr>
          <w:tab/>
        </w:r>
        <w:r w:rsidRPr="00C52A6C">
          <w:rPr>
            <w:rStyle w:val="Hypertextovodkaz"/>
            <w:noProof/>
          </w:rPr>
          <w:t>Parametry médií</w:t>
        </w:r>
        <w:r>
          <w:rPr>
            <w:noProof/>
            <w:webHidden/>
          </w:rPr>
          <w:tab/>
        </w:r>
        <w:r>
          <w:rPr>
            <w:noProof/>
            <w:webHidden/>
          </w:rPr>
          <w:fldChar w:fldCharType="begin"/>
        </w:r>
        <w:r>
          <w:rPr>
            <w:noProof/>
            <w:webHidden/>
          </w:rPr>
          <w:instrText xml:space="preserve"> PAGEREF _Toc120526447 \h </w:instrText>
        </w:r>
        <w:r>
          <w:rPr>
            <w:noProof/>
            <w:webHidden/>
          </w:rPr>
        </w:r>
        <w:r>
          <w:rPr>
            <w:noProof/>
            <w:webHidden/>
          </w:rPr>
          <w:fldChar w:fldCharType="separate"/>
        </w:r>
        <w:r>
          <w:rPr>
            <w:noProof/>
            <w:webHidden/>
          </w:rPr>
          <w:t>5</w:t>
        </w:r>
        <w:r>
          <w:rPr>
            <w:noProof/>
            <w:webHidden/>
          </w:rPr>
          <w:fldChar w:fldCharType="end"/>
        </w:r>
      </w:hyperlink>
    </w:p>
    <w:p w14:paraId="3A3BFC4E" w14:textId="0C354134" w:rsidR="00DE705F" w:rsidRDefault="00DE705F">
      <w:pPr>
        <w:pStyle w:val="Obsah2"/>
        <w:rPr>
          <w:rFonts w:asciiTheme="minorHAnsi" w:eastAsiaTheme="minorEastAsia" w:hAnsiTheme="minorHAnsi" w:cstheme="minorBidi"/>
          <w:b w:val="0"/>
          <w:bCs w:val="0"/>
          <w:smallCaps w:val="0"/>
          <w:noProof/>
        </w:rPr>
      </w:pPr>
      <w:hyperlink w:anchor="_Toc120526448" w:history="1">
        <w:r w:rsidRPr="00C52A6C">
          <w:rPr>
            <w:rStyle w:val="Hypertextovodkaz"/>
            <w:noProof/>
          </w:rPr>
          <w:t>2.4.</w:t>
        </w:r>
        <w:r>
          <w:rPr>
            <w:rFonts w:asciiTheme="minorHAnsi" w:eastAsiaTheme="minorEastAsia" w:hAnsiTheme="minorHAnsi" w:cstheme="minorBidi"/>
            <w:b w:val="0"/>
            <w:bCs w:val="0"/>
            <w:smallCaps w:val="0"/>
            <w:noProof/>
          </w:rPr>
          <w:tab/>
        </w:r>
        <w:r w:rsidRPr="00C52A6C">
          <w:rPr>
            <w:rStyle w:val="Hypertextovodkaz"/>
            <w:noProof/>
          </w:rPr>
          <w:t>Zdroj tepla a chladu</w:t>
        </w:r>
        <w:r>
          <w:rPr>
            <w:noProof/>
            <w:webHidden/>
          </w:rPr>
          <w:tab/>
        </w:r>
        <w:r>
          <w:rPr>
            <w:noProof/>
            <w:webHidden/>
          </w:rPr>
          <w:fldChar w:fldCharType="begin"/>
        </w:r>
        <w:r>
          <w:rPr>
            <w:noProof/>
            <w:webHidden/>
          </w:rPr>
          <w:instrText xml:space="preserve"> PAGEREF _Toc120526448 \h </w:instrText>
        </w:r>
        <w:r>
          <w:rPr>
            <w:noProof/>
            <w:webHidden/>
          </w:rPr>
        </w:r>
        <w:r>
          <w:rPr>
            <w:noProof/>
            <w:webHidden/>
          </w:rPr>
          <w:fldChar w:fldCharType="separate"/>
        </w:r>
        <w:r>
          <w:rPr>
            <w:noProof/>
            <w:webHidden/>
          </w:rPr>
          <w:t>6</w:t>
        </w:r>
        <w:r>
          <w:rPr>
            <w:noProof/>
            <w:webHidden/>
          </w:rPr>
          <w:fldChar w:fldCharType="end"/>
        </w:r>
      </w:hyperlink>
    </w:p>
    <w:p w14:paraId="2A4B13B4" w14:textId="2BDC4AA3" w:rsidR="00DE705F" w:rsidRDefault="00DE705F">
      <w:pPr>
        <w:pStyle w:val="Obsah2"/>
        <w:rPr>
          <w:rFonts w:asciiTheme="minorHAnsi" w:eastAsiaTheme="minorEastAsia" w:hAnsiTheme="minorHAnsi" w:cstheme="minorBidi"/>
          <w:b w:val="0"/>
          <w:bCs w:val="0"/>
          <w:smallCaps w:val="0"/>
          <w:noProof/>
        </w:rPr>
      </w:pPr>
      <w:hyperlink w:anchor="_Toc120526449" w:history="1">
        <w:r w:rsidRPr="00C52A6C">
          <w:rPr>
            <w:rStyle w:val="Hypertextovodkaz"/>
            <w:rFonts w:ascii="Calibri" w:hAnsi="Calibri"/>
            <w:noProof/>
          </w:rPr>
          <w:t>2.5.</w:t>
        </w:r>
        <w:r>
          <w:rPr>
            <w:rFonts w:asciiTheme="minorHAnsi" w:eastAsiaTheme="minorEastAsia" w:hAnsiTheme="minorHAnsi" w:cstheme="minorBidi"/>
            <w:b w:val="0"/>
            <w:bCs w:val="0"/>
            <w:smallCaps w:val="0"/>
            <w:noProof/>
          </w:rPr>
          <w:tab/>
        </w:r>
        <w:r w:rsidRPr="00C52A6C">
          <w:rPr>
            <w:rStyle w:val="Hypertextovodkaz"/>
            <w:rFonts w:ascii="Calibri" w:hAnsi="Calibri"/>
            <w:noProof/>
          </w:rPr>
          <w:t>Provozní tlak, expanzní a pojistné zařízení, doplňování soustavy</w:t>
        </w:r>
        <w:r>
          <w:rPr>
            <w:noProof/>
            <w:webHidden/>
          </w:rPr>
          <w:tab/>
        </w:r>
        <w:r>
          <w:rPr>
            <w:noProof/>
            <w:webHidden/>
          </w:rPr>
          <w:fldChar w:fldCharType="begin"/>
        </w:r>
        <w:r>
          <w:rPr>
            <w:noProof/>
            <w:webHidden/>
          </w:rPr>
          <w:instrText xml:space="preserve"> PAGEREF _Toc120526449 \h </w:instrText>
        </w:r>
        <w:r>
          <w:rPr>
            <w:noProof/>
            <w:webHidden/>
          </w:rPr>
        </w:r>
        <w:r>
          <w:rPr>
            <w:noProof/>
            <w:webHidden/>
          </w:rPr>
          <w:fldChar w:fldCharType="separate"/>
        </w:r>
        <w:r>
          <w:rPr>
            <w:noProof/>
            <w:webHidden/>
          </w:rPr>
          <w:t>6</w:t>
        </w:r>
        <w:r>
          <w:rPr>
            <w:noProof/>
            <w:webHidden/>
          </w:rPr>
          <w:fldChar w:fldCharType="end"/>
        </w:r>
      </w:hyperlink>
    </w:p>
    <w:p w14:paraId="1D3FB24A" w14:textId="5AECFF86" w:rsidR="00DE705F" w:rsidRDefault="00DE705F">
      <w:pPr>
        <w:pStyle w:val="Obsah2"/>
        <w:rPr>
          <w:rFonts w:asciiTheme="minorHAnsi" w:eastAsiaTheme="minorEastAsia" w:hAnsiTheme="minorHAnsi" w:cstheme="minorBidi"/>
          <w:b w:val="0"/>
          <w:bCs w:val="0"/>
          <w:smallCaps w:val="0"/>
          <w:noProof/>
        </w:rPr>
      </w:pPr>
      <w:hyperlink w:anchor="_Toc120526450" w:history="1">
        <w:r w:rsidRPr="00C52A6C">
          <w:rPr>
            <w:rStyle w:val="Hypertextovodkaz"/>
            <w:noProof/>
          </w:rPr>
          <w:t>2.6.</w:t>
        </w:r>
        <w:r>
          <w:rPr>
            <w:rFonts w:asciiTheme="minorHAnsi" w:eastAsiaTheme="minorEastAsia" w:hAnsiTheme="minorHAnsi" w:cstheme="minorBidi"/>
            <w:b w:val="0"/>
            <w:bCs w:val="0"/>
            <w:smallCaps w:val="0"/>
            <w:noProof/>
          </w:rPr>
          <w:tab/>
        </w:r>
        <w:r w:rsidRPr="00C52A6C">
          <w:rPr>
            <w:rStyle w:val="Hypertextovodkaz"/>
            <w:noProof/>
          </w:rPr>
          <w:t>Opatření pro provoz v zimním a přechodném období</w:t>
        </w:r>
        <w:r>
          <w:rPr>
            <w:noProof/>
            <w:webHidden/>
          </w:rPr>
          <w:tab/>
        </w:r>
        <w:r>
          <w:rPr>
            <w:noProof/>
            <w:webHidden/>
          </w:rPr>
          <w:fldChar w:fldCharType="begin"/>
        </w:r>
        <w:r>
          <w:rPr>
            <w:noProof/>
            <w:webHidden/>
          </w:rPr>
          <w:instrText xml:space="preserve"> PAGEREF _Toc120526450 \h </w:instrText>
        </w:r>
        <w:r>
          <w:rPr>
            <w:noProof/>
            <w:webHidden/>
          </w:rPr>
        </w:r>
        <w:r>
          <w:rPr>
            <w:noProof/>
            <w:webHidden/>
          </w:rPr>
          <w:fldChar w:fldCharType="separate"/>
        </w:r>
        <w:r>
          <w:rPr>
            <w:noProof/>
            <w:webHidden/>
          </w:rPr>
          <w:t>8</w:t>
        </w:r>
        <w:r>
          <w:rPr>
            <w:noProof/>
            <w:webHidden/>
          </w:rPr>
          <w:fldChar w:fldCharType="end"/>
        </w:r>
      </w:hyperlink>
    </w:p>
    <w:p w14:paraId="2FA788D1" w14:textId="489365A0" w:rsidR="00DE705F" w:rsidRDefault="00DE705F">
      <w:pPr>
        <w:pStyle w:val="Obsah2"/>
        <w:rPr>
          <w:rFonts w:asciiTheme="minorHAnsi" w:eastAsiaTheme="minorEastAsia" w:hAnsiTheme="minorHAnsi" w:cstheme="minorBidi"/>
          <w:b w:val="0"/>
          <w:bCs w:val="0"/>
          <w:smallCaps w:val="0"/>
          <w:noProof/>
        </w:rPr>
      </w:pPr>
      <w:hyperlink w:anchor="_Toc120526451" w:history="1">
        <w:r w:rsidRPr="00C52A6C">
          <w:rPr>
            <w:rStyle w:val="Hypertextovodkaz"/>
            <w:rFonts w:ascii="Calibri" w:hAnsi="Calibri"/>
            <w:noProof/>
          </w:rPr>
          <w:t>2.7.</w:t>
        </w:r>
        <w:r>
          <w:rPr>
            <w:rFonts w:asciiTheme="minorHAnsi" w:eastAsiaTheme="minorEastAsia" w:hAnsiTheme="minorHAnsi" w:cstheme="minorBidi"/>
            <w:b w:val="0"/>
            <w:bCs w:val="0"/>
            <w:smallCaps w:val="0"/>
            <w:noProof/>
          </w:rPr>
          <w:tab/>
        </w:r>
        <w:r w:rsidRPr="00C52A6C">
          <w:rPr>
            <w:rStyle w:val="Hypertextovodkaz"/>
            <w:rFonts w:ascii="Calibri" w:hAnsi="Calibri"/>
            <w:noProof/>
          </w:rPr>
          <w:t>Podlahové vytápění</w:t>
        </w:r>
        <w:r>
          <w:rPr>
            <w:noProof/>
            <w:webHidden/>
          </w:rPr>
          <w:tab/>
        </w:r>
        <w:r>
          <w:rPr>
            <w:noProof/>
            <w:webHidden/>
          </w:rPr>
          <w:fldChar w:fldCharType="begin"/>
        </w:r>
        <w:r>
          <w:rPr>
            <w:noProof/>
            <w:webHidden/>
          </w:rPr>
          <w:instrText xml:space="preserve"> PAGEREF _Toc120526451 \h </w:instrText>
        </w:r>
        <w:r>
          <w:rPr>
            <w:noProof/>
            <w:webHidden/>
          </w:rPr>
        </w:r>
        <w:r>
          <w:rPr>
            <w:noProof/>
            <w:webHidden/>
          </w:rPr>
          <w:fldChar w:fldCharType="separate"/>
        </w:r>
        <w:r>
          <w:rPr>
            <w:noProof/>
            <w:webHidden/>
          </w:rPr>
          <w:t>8</w:t>
        </w:r>
        <w:r>
          <w:rPr>
            <w:noProof/>
            <w:webHidden/>
          </w:rPr>
          <w:fldChar w:fldCharType="end"/>
        </w:r>
      </w:hyperlink>
    </w:p>
    <w:p w14:paraId="49387BCA" w14:textId="020C4236" w:rsidR="00DE705F" w:rsidRDefault="00DE705F">
      <w:pPr>
        <w:pStyle w:val="Obsah2"/>
        <w:rPr>
          <w:rFonts w:asciiTheme="minorHAnsi" w:eastAsiaTheme="minorEastAsia" w:hAnsiTheme="minorHAnsi" w:cstheme="minorBidi"/>
          <w:b w:val="0"/>
          <w:bCs w:val="0"/>
          <w:smallCaps w:val="0"/>
          <w:noProof/>
        </w:rPr>
      </w:pPr>
      <w:hyperlink w:anchor="_Toc120526452" w:history="1">
        <w:r w:rsidRPr="00C52A6C">
          <w:rPr>
            <w:rStyle w:val="Hypertextovodkaz"/>
            <w:rFonts w:ascii="Calibri" w:hAnsi="Calibri"/>
            <w:noProof/>
          </w:rPr>
          <w:t>2.8.</w:t>
        </w:r>
        <w:r>
          <w:rPr>
            <w:rFonts w:asciiTheme="minorHAnsi" w:eastAsiaTheme="minorEastAsia" w:hAnsiTheme="minorHAnsi" w:cstheme="minorBidi"/>
            <w:b w:val="0"/>
            <w:bCs w:val="0"/>
            <w:smallCaps w:val="0"/>
            <w:noProof/>
          </w:rPr>
          <w:tab/>
        </w:r>
        <w:r w:rsidRPr="00C52A6C">
          <w:rPr>
            <w:rStyle w:val="Hypertextovodkaz"/>
            <w:rFonts w:ascii="Calibri" w:hAnsi="Calibri"/>
            <w:noProof/>
          </w:rPr>
          <w:t>Napojení ohřívačů a chladičů VZT jednotek</w:t>
        </w:r>
        <w:r>
          <w:rPr>
            <w:noProof/>
            <w:webHidden/>
          </w:rPr>
          <w:tab/>
        </w:r>
        <w:r>
          <w:rPr>
            <w:noProof/>
            <w:webHidden/>
          </w:rPr>
          <w:fldChar w:fldCharType="begin"/>
        </w:r>
        <w:r>
          <w:rPr>
            <w:noProof/>
            <w:webHidden/>
          </w:rPr>
          <w:instrText xml:space="preserve"> PAGEREF _Toc120526452 \h </w:instrText>
        </w:r>
        <w:r>
          <w:rPr>
            <w:noProof/>
            <w:webHidden/>
          </w:rPr>
        </w:r>
        <w:r>
          <w:rPr>
            <w:noProof/>
            <w:webHidden/>
          </w:rPr>
          <w:fldChar w:fldCharType="separate"/>
        </w:r>
        <w:r>
          <w:rPr>
            <w:noProof/>
            <w:webHidden/>
          </w:rPr>
          <w:t>8</w:t>
        </w:r>
        <w:r>
          <w:rPr>
            <w:noProof/>
            <w:webHidden/>
          </w:rPr>
          <w:fldChar w:fldCharType="end"/>
        </w:r>
      </w:hyperlink>
    </w:p>
    <w:p w14:paraId="16F1C143" w14:textId="388954B6" w:rsidR="00DE705F" w:rsidRDefault="00DE705F">
      <w:pPr>
        <w:pStyle w:val="Obsah2"/>
        <w:rPr>
          <w:rFonts w:asciiTheme="minorHAnsi" w:eastAsiaTheme="minorEastAsia" w:hAnsiTheme="minorHAnsi" w:cstheme="minorBidi"/>
          <w:b w:val="0"/>
          <w:bCs w:val="0"/>
          <w:smallCaps w:val="0"/>
          <w:noProof/>
        </w:rPr>
      </w:pPr>
      <w:hyperlink w:anchor="_Toc120526453" w:history="1">
        <w:r w:rsidRPr="00C52A6C">
          <w:rPr>
            <w:rStyle w:val="Hypertextovodkaz"/>
            <w:rFonts w:ascii="Calibri" w:hAnsi="Calibri"/>
            <w:noProof/>
          </w:rPr>
          <w:t>2.9.</w:t>
        </w:r>
        <w:r>
          <w:rPr>
            <w:rFonts w:asciiTheme="minorHAnsi" w:eastAsiaTheme="minorEastAsia" w:hAnsiTheme="minorHAnsi" w:cstheme="minorBidi"/>
            <w:b w:val="0"/>
            <w:bCs w:val="0"/>
            <w:smallCaps w:val="0"/>
            <w:noProof/>
          </w:rPr>
          <w:tab/>
        </w:r>
        <w:r w:rsidRPr="00C52A6C">
          <w:rPr>
            <w:rStyle w:val="Hypertextovodkaz"/>
            <w:rFonts w:ascii="Calibri" w:hAnsi="Calibri"/>
            <w:noProof/>
          </w:rPr>
          <w:t>Fan-coil jednotky</w:t>
        </w:r>
        <w:r>
          <w:rPr>
            <w:noProof/>
            <w:webHidden/>
          </w:rPr>
          <w:tab/>
        </w:r>
        <w:r>
          <w:rPr>
            <w:noProof/>
            <w:webHidden/>
          </w:rPr>
          <w:fldChar w:fldCharType="begin"/>
        </w:r>
        <w:r>
          <w:rPr>
            <w:noProof/>
            <w:webHidden/>
          </w:rPr>
          <w:instrText xml:space="preserve"> PAGEREF _Toc120526453 \h </w:instrText>
        </w:r>
        <w:r>
          <w:rPr>
            <w:noProof/>
            <w:webHidden/>
          </w:rPr>
        </w:r>
        <w:r>
          <w:rPr>
            <w:noProof/>
            <w:webHidden/>
          </w:rPr>
          <w:fldChar w:fldCharType="separate"/>
        </w:r>
        <w:r>
          <w:rPr>
            <w:noProof/>
            <w:webHidden/>
          </w:rPr>
          <w:t>8</w:t>
        </w:r>
        <w:r>
          <w:rPr>
            <w:noProof/>
            <w:webHidden/>
          </w:rPr>
          <w:fldChar w:fldCharType="end"/>
        </w:r>
      </w:hyperlink>
    </w:p>
    <w:p w14:paraId="538FE8C0" w14:textId="5437BE3B" w:rsidR="00DE705F" w:rsidRDefault="00DE705F">
      <w:pPr>
        <w:pStyle w:val="Obsah1"/>
        <w:rPr>
          <w:rFonts w:asciiTheme="minorHAnsi" w:eastAsiaTheme="minorEastAsia" w:hAnsiTheme="minorHAnsi" w:cstheme="minorBidi"/>
          <w:b w:val="0"/>
          <w:bCs w:val="0"/>
          <w:caps w:val="0"/>
          <w:noProof/>
          <w:u w:val="none"/>
        </w:rPr>
      </w:pPr>
      <w:hyperlink w:anchor="_Toc120526454" w:history="1">
        <w:r w:rsidRPr="00C52A6C">
          <w:rPr>
            <w:rStyle w:val="Hypertextovodkaz"/>
            <w:noProof/>
          </w:rPr>
          <w:t>3.</w:t>
        </w:r>
        <w:r>
          <w:rPr>
            <w:rFonts w:asciiTheme="minorHAnsi" w:eastAsiaTheme="minorEastAsia" w:hAnsiTheme="minorHAnsi" w:cstheme="minorBidi"/>
            <w:b w:val="0"/>
            <w:bCs w:val="0"/>
            <w:caps w:val="0"/>
            <w:noProof/>
            <w:u w:val="none"/>
          </w:rPr>
          <w:tab/>
        </w:r>
        <w:r w:rsidRPr="00C52A6C">
          <w:rPr>
            <w:rStyle w:val="Hypertextovodkaz"/>
            <w:noProof/>
          </w:rPr>
          <w:t>Popis společných prvků</w:t>
        </w:r>
        <w:r>
          <w:rPr>
            <w:noProof/>
            <w:webHidden/>
          </w:rPr>
          <w:tab/>
        </w:r>
        <w:r>
          <w:rPr>
            <w:noProof/>
            <w:webHidden/>
          </w:rPr>
          <w:fldChar w:fldCharType="begin"/>
        </w:r>
        <w:r>
          <w:rPr>
            <w:noProof/>
            <w:webHidden/>
          </w:rPr>
          <w:instrText xml:space="preserve"> PAGEREF _Toc120526454 \h </w:instrText>
        </w:r>
        <w:r>
          <w:rPr>
            <w:noProof/>
            <w:webHidden/>
          </w:rPr>
        </w:r>
        <w:r>
          <w:rPr>
            <w:noProof/>
            <w:webHidden/>
          </w:rPr>
          <w:fldChar w:fldCharType="separate"/>
        </w:r>
        <w:r>
          <w:rPr>
            <w:noProof/>
            <w:webHidden/>
          </w:rPr>
          <w:t>8</w:t>
        </w:r>
        <w:r>
          <w:rPr>
            <w:noProof/>
            <w:webHidden/>
          </w:rPr>
          <w:fldChar w:fldCharType="end"/>
        </w:r>
      </w:hyperlink>
    </w:p>
    <w:p w14:paraId="52E0FD8B" w14:textId="57767CDC" w:rsidR="00DE705F" w:rsidRDefault="00DE705F">
      <w:pPr>
        <w:pStyle w:val="Obsah2"/>
        <w:rPr>
          <w:rFonts w:asciiTheme="minorHAnsi" w:eastAsiaTheme="minorEastAsia" w:hAnsiTheme="minorHAnsi" w:cstheme="minorBidi"/>
          <w:b w:val="0"/>
          <w:bCs w:val="0"/>
          <w:smallCaps w:val="0"/>
          <w:noProof/>
        </w:rPr>
      </w:pPr>
      <w:hyperlink w:anchor="_Toc120526455" w:history="1">
        <w:r w:rsidRPr="00C52A6C">
          <w:rPr>
            <w:rStyle w:val="Hypertextovodkaz"/>
            <w:noProof/>
          </w:rPr>
          <w:t>3.1.</w:t>
        </w:r>
        <w:r>
          <w:rPr>
            <w:rFonts w:asciiTheme="minorHAnsi" w:eastAsiaTheme="minorEastAsia" w:hAnsiTheme="minorHAnsi" w:cstheme="minorBidi"/>
            <w:b w:val="0"/>
            <w:bCs w:val="0"/>
            <w:smallCaps w:val="0"/>
            <w:noProof/>
          </w:rPr>
          <w:tab/>
        </w:r>
        <w:r w:rsidRPr="00C52A6C">
          <w:rPr>
            <w:rStyle w:val="Hypertextovodkaz"/>
            <w:noProof/>
          </w:rPr>
          <w:t>Potrubí</w:t>
        </w:r>
        <w:r>
          <w:rPr>
            <w:noProof/>
            <w:webHidden/>
          </w:rPr>
          <w:tab/>
        </w:r>
        <w:r>
          <w:rPr>
            <w:noProof/>
            <w:webHidden/>
          </w:rPr>
          <w:fldChar w:fldCharType="begin"/>
        </w:r>
        <w:r>
          <w:rPr>
            <w:noProof/>
            <w:webHidden/>
          </w:rPr>
          <w:instrText xml:space="preserve"> PAGEREF _Toc120526455 \h </w:instrText>
        </w:r>
        <w:r>
          <w:rPr>
            <w:noProof/>
            <w:webHidden/>
          </w:rPr>
        </w:r>
        <w:r>
          <w:rPr>
            <w:noProof/>
            <w:webHidden/>
          </w:rPr>
          <w:fldChar w:fldCharType="separate"/>
        </w:r>
        <w:r>
          <w:rPr>
            <w:noProof/>
            <w:webHidden/>
          </w:rPr>
          <w:t>8</w:t>
        </w:r>
        <w:r>
          <w:rPr>
            <w:noProof/>
            <w:webHidden/>
          </w:rPr>
          <w:fldChar w:fldCharType="end"/>
        </w:r>
      </w:hyperlink>
    </w:p>
    <w:p w14:paraId="1C6B97A3" w14:textId="22F8909A" w:rsidR="00DE705F" w:rsidRDefault="00DE705F">
      <w:pPr>
        <w:pStyle w:val="Obsah2"/>
        <w:rPr>
          <w:rFonts w:asciiTheme="minorHAnsi" w:eastAsiaTheme="minorEastAsia" w:hAnsiTheme="minorHAnsi" w:cstheme="minorBidi"/>
          <w:b w:val="0"/>
          <w:bCs w:val="0"/>
          <w:smallCaps w:val="0"/>
          <w:noProof/>
        </w:rPr>
      </w:pPr>
      <w:hyperlink w:anchor="_Toc120526456" w:history="1">
        <w:r w:rsidRPr="00C52A6C">
          <w:rPr>
            <w:rStyle w:val="Hypertextovodkaz"/>
            <w:noProof/>
          </w:rPr>
          <w:t>3.2.</w:t>
        </w:r>
        <w:r>
          <w:rPr>
            <w:rFonts w:asciiTheme="minorHAnsi" w:eastAsiaTheme="minorEastAsia" w:hAnsiTheme="minorHAnsi" w:cstheme="minorBidi"/>
            <w:b w:val="0"/>
            <w:bCs w:val="0"/>
            <w:smallCaps w:val="0"/>
            <w:noProof/>
          </w:rPr>
          <w:tab/>
        </w:r>
        <w:r w:rsidRPr="00C52A6C">
          <w:rPr>
            <w:rStyle w:val="Hypertextovodkaz"/>
            <w:noProof/>
          </w:rPr>
          <w:t>Armatury</w:t>
        </w:r>
        <w:r>
          <w:rPr>
            <w:noProof/>
            <w:webHidden/>
          </w:rPr>
          <w:tab/>
        </w:r>
        <w:r>
          <w:rPr>
            <w:noProof/>
            <w:webHidden/>
          </w:rPr>
          <w:fldChar w:fldCharType="begin"/>
        </w:r>
        <w:r>
          <w:rPr>
            <w:noProof/>
            <w:webHidden/>
          </w:rPr>
          <w:instrText xml:space="preserve"> PAGEREF _Toc120526456 \h </w:instrText>
        </w:r>
        <w:r>
          <w:rPr>
            <w:noProof/>
            <w:webHidden/>
          </w:rPr>
        </w:r>
        <w:r>
          <w:rPr>
            <w:noProof/>
            <w:webHidden/>
          </w:rPr>
          <w:fldChar w:fldCharType="separate"/>
        </w:r>
        <w:r>
          <w:rPr>
            <w:noProof/>
            <w:webHidden/>
          </w:rPr>
          <w:t>9</w:t>
        </w:r>
        <w:r>
          <w:rPr>
            <w:noProof/>
            <w:webHidden/>
          </w:rPr>
          <w:fldChar w:fldCharType="end"/>
        </w:r>
      </w:hyperlink>
    </w:p>
    <w:p w14:paraId="66A50F65" w14:textId="0541E219" w:rsidR="00DE705F" w:rsidRDefault="00DE705F">
      <w:pPr>
        <w:pStyle w:val="Obsah2"/>
        <w:rPr>
          <w:rFonts w:asciiTheme="minorHAnsi" w:eastAsiaTheme="minorEastAsia" w:hAnsiTheme="minorHAnsi" w:cstheme="minorBidi"/>
          <w:b w:val="0"/>
          <w:bCs w:val="0"/>
          <w:smallCaps w:val="0"/>
          <w:noProof/>
        </w:rPr>
      </w:pPr>
      <w:hyperlink w:anchor="_Toc120526457" w:history="1">
        <w:r w:rsidRPr="00C52A6C">
          <w:rPr>
            <w:rStyle w:val="Hypertextovodkaz"/>
            <w:noProof/>
          </w:rPr>
          <w:t>3.3.</w:t>
        </w:r>
        <w:r>
          <w:rPr>
            <w:rFonts w:asciiTheme="minorHAnsi" w:eastAsiaTheme="minorEastAsia" w:hAnsiTheme="minorHAnsi" w:cstheme="minorBidi"/>
            <w:b w:val="0"/>
            <w:bCs w:val="0"/>
            <w:smallCaps w:val="0"/>
            <w:noProof/>
          </w:rPr>
          <w:tab/>
        </w:r>
        <w:r w:rsidRPr="00C52A6C">
          <w:rPr>
            <w:rStyle w:val="Hypertextovodkaz"/>
            <w:noProof/>
          </w:rPr>
          <w:t>Izolace</w:t>
        </w:r>
        <w:r>
          <w:rPr>
            <w:noProof/>
            <w:webHidden/>
          </w:rPr>
          <w:tab/>
        </w:r>
        <w:r>
          <w:rPr>
            <w:noProof/>
            <w:webHidden/>
          </w:rPr>
          <w:fldChar w:fldCharType="begin"/>
        </w:r>
        <w:r>
          <w:rPr>
            <w:noProof/>
            <w:webHidden/>
          </w:rPr>
          <w:instrText xml:space="preserve"> PAGEREF _Toc120526457 \h </w:instrText>
        </w:r>
        <w:r>
          <w:rPr>
            <w:noProof/>
            <w:webHidden/>
          </w:rPr>
        </w:r>
        <w:r>
          <w:rPr>
            <w:noProof/>
            <w:webHidden/>
          </w:rPr>
          <w:fldChar w:fldCharType="separate"/>
        </w:r>
        <w:r>
          <w:rPr>
            <w:noProof/>
            <w:webHidden/>
          </w:rPr>
          <w:t>9</w:t>
        </w:r>
        <w:r>
          <w:rPr>
            <w:noProof/>
            <w:webHidden/>
          </w:rPr>
          <w:fldChar w:fldCharType="end"/>
        </w:r>
      </w:hyperlink>
    </w:p>
    <w:p w14:paraId="654C84F5" w14:textId="64C84A21" w:rsidR="00DE705F" w:rsidRDefault="00DE705F">
      <w:pPr>
        <w:pStyle w:val="Obsah2"/>
        <w:rPr>
          <w:rFonts w:asciiTheme="minorHAnsi" w:eastAsiaTheme="minorEastAsia" w:hAnsiTheme="minorHAnsi" w:cstheme="minorBidi"/>
          <w:b w:val="0"/>
          <w:bCs w:val="0"/>
          <w:smallCaps w:val="0"/>
          <w:noProof/>
        </w:rPr>
      </w:pPr>
      <w:hyperlink w:anchor="_Toc120526458" w:history="1">
        <w:r w:rsidRPr="00C52A6C">
          <w:rPr>
            <w:rStyle w:val="Hypertextovodkaz"/>
            <w:noProof/>
          </w:rPr>
          <w:t>3.4.</w:t>
        </w:r>
        <w:r>
          <w:rPr>
            <w:rFonts w:asciiTheme="minorHAnsi" w:eastAsiaTheme="minorEastAsia" w:hAnsiTheme="minorHAnsi" w:cstheme="minorBidi"/>
            <w:b w:val="0"/>
            <w:bCs w:val="0"/>
            <w:smallCaps w:val="0"/>
            <w:noProof/>
          </w:rPr>
          <w:tab/>
        </w:r>
        <w:r w:rsidRPr="00C52A6C">
          <w:rPr>
            <w:rStyle w:val="Hypertextovodkaz"/>
            <w:noProof/>
          </w:rPr>
          <w:t>Nátěry</w:t>
        </w:r>
        <w:r>
          <w:rPr>
            <w:noProof/>
            <w:webHidden/>
          </w:rPr>
          <w:tab/>
        </w:r>
        <w:r>
          <w:rPr>
            <w:noProof/>
            <w:webHidden/>
          </w:rPr>
          <w:fldChar w:fldCharType="begin"/>
        </w:r>
        <w:r>
          <w:rPr>
            <w:noProof/>
            <w:webHidden/>
          </w:rPr>
          <w:instrText xml:space="preserve"> PAGEREF _Toc120526458 \h </w:instrText>
        </w:r>
        <w:r>
          <w:rPr>
            <w:noProof/>
            <w:webHidden/>
          </w:rPr>
        </w:r>
        <w:r>
          <w:rPr>
            <w:noProof/>
            <w:webHidden/>
          </w:rPr>
          <w:fldChar w:fldCharType="separate"/>
        </w:r>
        <w:r>
          <w:rPr>
            <w:noProof/>
            <w:webHidden/>
          </w:rPr>
          <w:t>10</w:t>
        </w:r>
        <w:r>
          <w:rPr>
            <w:noProof/>
            <w:webHidden/>
          </w:rPr>
          <w:fldChar w:fldCharType="end"/>
        </w:r>
      </w:hyperlink>
    </w:p>
    <w:p w14:paraId="4395A117" w14:textId="7BCF055E" w:rsidR="00DE705F" w:rsidRDefault="00DE705F">
      <w:pPr>
        <w:pStyle w:val="Obsah2"/>
        <w:rPr>
          <w:rFonts w:asciiTheme="minorHAnsi" w:eastAsiaTheme="minorEastAsia" w:hAnsiTheme="minorHAnsi" w:cstheme="minorBidi"/>
          <w:b w:val="0"/>
          <w:bCs w:val="0"/>
          <w:smallCaps w:val="0"/>
          <w:noProof/>
        </w:rPr>
      </w:pPr>
      <w:hyperlink w:anchor="_Toc120526459" w:history="1">
        <w:r w:rsidRPr="00C52A6C">
          <w:rPr>
            <w:rStyle w:val="Hypertextovodkaz"/>
            <w:noProof/>
          </w:rPr>
          <w:t>3.5.</w:t>
        </w:r>
        <w:r>
          <w:rPr>
            <w:rFonts w:asciiTheme="minorHAnsi" w:eastAsiaTheme="minorEastAsia" w:hAnsiTheme="minorHAnsi" w:cstheme="minorBidi"/>
            <w:b w:val="0"/>
            <w:bCs w:val="0"/>
            <w:smallCaps w:val="0"/>
            <w:noProof/>
          </w:rPr>
          <w:tab/>
        </w:r>
        <w:r w:rsidRPr="00C52A6C">
          <w:rPr>
            <w:rStyle w:val="Hypertextovodkaz"/>
            <w:noProof/>
          </w:rPr>
          <w:t>Zkoušky a uvedení do provozu</w:t>
        </w:r>
        <w:r>
          <w:rPr>
            <w:noProof/>
            <w:webHidden/>
          </w:rPr>
          <w:tab/>
        </w:r>
        <w:r>
          <w:rPr>
            <w:noProof/>
            <w:webHidden/>
          </w:rPr>
          <w:fldChar w:fldCharType="begin"/>
        </w:r>
        <w:r>
          <w:rPr>
            <w:noProof/>
            <w:webHidden/>
          </w:rPr>
          <w:instrText xml:space="preserve"> PAGEREF _Toc120526459 \h </w:instrText>
        </w:r>
        <w:r>
          <w:rPr>
            <w:noProof/>
            <w:webHidden/>
          </w:rPr>
        </w:r>
        <w:r>
          <w:rPr>
            <w:noProof/>
            <w:webHidden/>
          </w:rPr>
          <w:fldChar w:fldCharType="separate"/>
        </w:r>
        <w:r>
          <w:rPr>
            <w:noProof/>
            <w:webHidden/>
          </w:rPr>
          <w:t>10</w:t>
        </w:r>
        <w:r>
          <w:rPr>
            <w:noProof/>
            <w:webHidden/>
          </w:rPr>
          <w:fldChar w:fldCharType="end"/>
        </w:r>
      </w:hyperlink>
    </w:p>
    <w:p w14:paraId="5E51D362" w14:textId="723EAB43" w:rsidR="00DE705F" w:rsidRDefault="00DE705F">
      <w:pPr>
        <w:pStyle w:val="Obsah1"/>
        <w:rPr>
          <w:rFonts w:asciiTheme="minorHAnsi" w:eastAsiaTheme="minorEastAsia" w:hAnsiTheme="minorHAnsi" w:cstheme="minorBidi"/>
          <w:b w:val="0"/>
          <w:bCs w:val="0"/>
          <w:caps w:val="0"/>
          <w:noProof/>
          <w:u w:val="none"/>
        </w:rPr>
      </w:pPr>
      <w:hyperlink w:anchor="_Toc120526460" w:history="1">
        <w:r w:rsidRPr="00C52A6C">
          <w:rPr>
            <w:rStyle w:val="Hypertextovodkaz"/>
            <w:noProof/>
          </w:rPr>
          <w:t>4.</w:t>
        </w:r>
        <w:r>
          <w:rPr>
            <w:rFonts w:asciiTheme="minorHAnsi" w:eastAsiaTheme="minorEastAsia" w:hAnsiTheme="minorHAnsi" w:cstheme="minorBidi"/>
            <w:b w:val="0"/>
            <w:bCs w:val="0"/>
            <w:caps w:val="0"/>
            <w:noProof/>
            <w:u w:val="none"/>
          </w:rPr>
          <w:tab/>
        </w:r>
        <w:r w:rsidRPr="00C52A6C">
          <w:rPr>
            <w:rStyle w:val="Hypertextovodkaz"/>
            <w:noProof/>
          </w:rPr>
          <w:t>Pokyny pro montáž</w:t>
        </w:r>
        <w:r>
          <w:rPr>
            <w:noProof/>
            <w:webHidden/>
          </w:rPr>
          <w:tab/>
        </w:r>
        <w:r>
          <w:rPr>
            <w:noProof/>
            <w:webHidden/>
          </w:rPr>
          <w:fldChar w:fldCharType="begin"/>
        </w:r>
        <w:r>
          <w:rPr>
            <w:noProof/>
            <w:webHidden/>
          </w:rPr>
          <w:instrText xml:space="preserve"> PAGEREF _Toc120526460 \h </w:instrText>
        </w:r>
        <w:r>
          <w:rPr>
            <w:noProof/>
            <w:webHidden/>
          </w:rPr>
        </w:r>
        <w:r>
          <w:rPr>
            <w:noProof/>
            <w:webHidden/>
          </w:rPr>
          <w:fldChar w:fldCharType="separate"/>
        </w:r>
        <w:r>
          <w:rPr>
            <w:noProof/>
            <w:webHidden/>
          </w:rPr>
          <w:t>10</w:t>
        </w:r>
        <w:r>
          <w:rPr>
            <w:noProof/>
            <w:webHidden/>
          </w:rPr>
          <w:fldChar w:fldCharType="end"/>
        </w:r>
      </w:hyperlink>
    </w:p>
    <w:p w14:paraId="04274340" w14:textId="4AF96FC6" w:rsidR="00DE705F" w:rsidRDefault="00DE705F">
      <w:pPr>
        <w:pStyle w:val="Obsah2"/>
        <w:rPr>
          <w:rFonts w:asciiTheme="minorHAnsi" w:eastAsiaTheme="minorEastAsia" w:hAnsiTheme="minorHAnsi" w:cstheme="minorBidi"/>
          <w:b w:val="0"/>
          <w:bCs w:val="0"/>
          <w:smallCaps w:val="0"/>
          <w:noProof/>
        </w:rPr>
      </w:pPr>
      <w:hyperlink w:anchor="_Toc120526461" w:history="1">
        <w:r w:rsidRPr="00C52A6C">
          <w:rPr>
            <w:rStyle w:val="Hypertextovodkaz"/>
            <w:noProof/>
          </w:rPr>
          <w:t>4.1.</w:t>
        </w:r>
        <w:r>
          <w:rPr>
            <w:rFonts w:asciiTheme="minorHAnsi" w:eastAsiaTheme="minorEastAsia" w:hAnsiTheme="minorHAnsi" w:cstheme="minorBidi"/>
            <w:b w:val="0"/>
            <w:bCs w:val="0"/>
            <w:smallCaps w:val="0"/>
            <w:noProof/>
          </w:rPr>
          <w:tab/>
        </w:r>
        <w:r w:rsidRPr="00C52A6C">
          <w:rPr>
            <w:rStyle w:val="Hypertextovodkaz"/>
            <w:noProof/>
          </w:rPr>
          <w:t>Postup montáže a připomínky pro montáž</w:t>
        </w:r>
        <w:r>
          <w:rPr>
            <w:noProof/>
            <w:webHidden/>
          </w:rPr>
          <w:tab/>
        </w:r>
        <w:r>
          <w:rPr>
            <w:noProof/>
            <w:webHidden/>
          </w:rPr>
          <w:fldChar w:fldCharType="begin"/>
        </w:r>
        <w:r>
          <w:rPr>
            <w:noProof/>
            <w:webHidden/>
          </w:rPr>
          <w:instrText xml:space="preserve"> PAGEREF _Toc120526461 \h </w:instrText>
        </w:r>
        <w:r>
          <w:rPr>
            <w:noProof/>
            <w:webHidden/>
          </w:rPr>
        </w:r>
        <w:r>
          <w:rPr>
            <w:noProof/>
            <w:webHidden/>
          </w:rPr>
          <w:fldChar w:fldCharType="separate"/>
        </w:r>
        <w:r>
          <w:rPr>
            <w:noProof/>
            <w:webHidden/>
          </w:rPr>
          <w:t>10</w:t>
        </w:r>
        <w:r>
          <w:rPr>
            <w:noProof/>
            <w:webHidden/>
          </w:rPr>
          <w:fldChar w:fldCharType="end"/>
        </w:r>
      </w:hyperlink>
    </w:p>
    <w:p w14:paraId="714BB042" w14:textId="17C35110" w:rsidR="00DE705F" w:rsidRDefault="00DE705F">
      <w:pPr>
        <w:pStyle w:val="Obsah2"/>
        <w:rPr>
          <w:rFonts w:asciiTheme="minorHAnsi" w:eastAsiaTheme="minorEastAsia" w:hAnsiTheme="minorHAnsi" w:cstheme="minorBidi"/>
          <w:b w:val="0"/>
          <w:bCs w:val="0"/>
          <w:smallCaps w:val="0"/>
          <w:noProof/>
        </w:rPr>
      </w:pPr>
      <w:hyperlink w:anchor="_Toc120526462" w:history="1">
        <w:r w:rsidRPr="00C52A6C">
          <w:rPr>
            <w:rStyle w:val="Hypertextovodkaz"/>
            <w:noProof/>
          </w:rPr>
          <w:t>4.2.</w:t>
        </w:r>
        <w:r>
          <w:rPr>
            <w:rFonts w:asciiTheme="minorHAnsi" w:eastAsiaTheme="minorEastAsia" w:hAnsiTheme="minorHAnsi" w:cstheme="minorBidi"/>
            <w:b w:val="0"/>
            <w:bCs w:val="0"/>
            <w:smallCaps w:val="0"/>
            <w:noProof/>
          </w:rPr>
          <w:tab/>
        </w:r>
        <w:r w:rsidRPr="00C52A6C">
          <w:rPr>
            <w:rStyle w:val="Hypertextovodkaz"/>
            <w:noProof/>
          </w:rPr>
          <w:t>Strojní zařízení</w:t>
        </w:r>
        <w:r>
          <w:rPr>
            <w:noProof/>
            <w:webHidden/>
          </w:rPr>
          <w:tab/>
        </w:r>
        <w:r>
          <w:rPr>
            <w:noProof/>
            <w:webHidden/>
          </w:rPr>
          <w:fldChar w:fldCharType="begin"/>
        </w:r>
        <w:r>
          <w:rPr>
            <w:noProof/>
            <w:webHidden/>
          </w:rPr>
          <w:instrText xml:space="preserve"> PAGEREF _Toc120526462 \h </w:instrText>
        </w:r>
        <w:r>
          <w:rPr>
            <w:noProof/>
            <w:webHidden/>
          </w:rPr>
        </w:r>
        <w:r>
          <w:rPr>
            <w:noProof/>
            <w:webHidden/>
          </w:rPr>
          <w:fldChar w:fldCharType="separate"/>
        </w:r>
        <w:r>
          <w:rPr>
            <w:noProof/>
            <w:webHidden/>
          </w:rPr>
          <w:t>10</w:t>
        </w:r>
        <w:r>
          <w:rPr>
            <w:noProof/>
            <w:webHidden/>
          </w:rPr>
          <w:fldChar w:fldCharType="end"/>
        </w:r>
      </w:hyperlink>
    </w:p>
    <w:p w14:paraId="7FB5D526" w14:textId="49739470" w:rsidR="00DE705F" w:rsidRDefault="00DE705F">
      <w:pPr>
        <w:pStyle w:val="Obsah2"/>
        <w:rPr>
          <w:rFonts w:asciiTheme="minorHAnsi" w:eastAsiaTheme="minorEastAsia" w:hAnsiTheme="minorHAnsi" w:cstheme="minorBidi"/>
          <w:b w:val="0"/>
          <w:bCs w:val="0"/>
          <w:smallCaps w:val="0"/>
          <w:noProof/>
        </w:rPr>
      </w:pPr>
      <w:hyperlink w:anchor="_Toc120526463" w:history="1">
        <w:r w:rsidRPr="00C52A6C">
          <w:rPr>
            <w:rStyle w:val="Hypertextovodkaz"/>
            <w:noProof/>
          </w:rPr>
          <w:t>4.3.</w:t>
        </w:r>
        <w:r>
          <w:rPr>
            <w:rFonts w:asciiTheme="minorHAnsi" w:eastAsiaTheme="minorEastAsia" w:hAnsiTheme="minorHAnsi" w:cstheme="minorBidi"/>
            <w:b w:val="0"/>
            <w:bCs w:val="0"/>
            <w:smallCaps w:val="0"/>
            <w:noProof/>
          </w:rPr>
          <w:tab/>
        </w:r>
        <w:r w:rsidRPr="00C52A6C">
          <w:rPr>
            <w:rStyle w:val="Hypertextovodkaz"/>
            <w:noProof/>
          </w:rPr>
          <w:t>Potrubní rozvody</w:t>
        </w:r>
        <w:r>
          <w:rPr>
            <w:noProof/>
            <w:webHidden/>
          </w:rPr>
          <w:tab/>
        </w:r>
        <w:r>
          <w:rPr>
            <w:noProof/>
            <w:webHidden/>
          </w:rPr>
          <w:fldChar w:fldCharType="begin"/>
        </w:r>
        <w:r>
          <w:rPr>
            <w:noProof/>
            <w:webHidden/>
          </w:rPr>
          <w:instrText xml:space="preserve"> PAGEREF _Toc120526463 \h </w:instrText>
        </w:r>
        <w:r>
          <w:rPr>
            <w:noProof/>
            <w:webHidden/>
          </w:rPr>
        </w:r>
        <w:r>
          <w:rPr>
            <w:noProof/>
            <w:webHidden/>
          </w:rPr>
          <w:fldChar w:fldCharType="separate"/>
        </w:r>
        <w:r>
          <w:rPr>
            <w:noProof/>
            <w:webHidden/>
          </w:rPr>
          <w:t>11</w:t>
        </w:r>
        <w:r>
          <w:rPr>
            <w:noProof/>
            <w:webHidden/>
          </w:rPr>
          <w:fldChar w:fldCharType="end"/>
        </w:r>
      </w:hyperlink>
    </w:p>
    <w:p w14:paraId="7DBF18B3" w14:textId="40E6AA06" w:rsidR="00DE705F" w:rsidRDefault="00DE705F">
      <w:pPr>
        <w:pStyle w:val="Obsah2"/>
        <w:rPr>
          <w:rFonts w:asciiTheme="minorHAnsi" w:eastAsiaTheme="minorEastAsia" w:hAnsiTheme="minorHAnsi" w:cstheme="minorBidi"/>
          <w:b w:val="0"/>
          <w:bCs w:val="0"/>
          <w:smallCaps w:val="0"/>
          <w:noProof/>
        </w:rPr>
      </w:pPr>
      <w:hyperlink w:anchor="_Toc120526464" w:history="1">
        <w:r w:rsidRPr="00C52A6C">
          <w:rPr>
            <w:rStyle w:val="Hypertextovodkaz"/>
            <w:noProof/>
          </w:rPr>
          <w:t>4.4.</w:t>
        </w:r>
        <w:r>
          <w:rPr>
            <w:rFonts w:asciiTheme="minorHAnsi" w:eastAsiaTheme="minorEastAsia" w:hAnsiTheme="minorHAnsi" w:cstheme="minorBidi"/>
            <w:b w:val="0"/>
            <w:bCs w:val="0"/>
            <w:smallCaps w:val="0"/>
            <w:noProof/>
          </w:rPr>
          <w:tab/>
        </w:r>
        <w:r w:rsidRPr="00C52A6C">
          <w:rPr>
            <w:rStyle w:val="Hypertextovodkaz"/>
            <w:noProof/>
          </w:rPr>
          <w:t>Tlaková zkouška potrubí</w:t>
        </w:r>
        <w:r>
          <w:rPr>
            <w:noProof/>
            <w:webHidden/>
          </w:rPr>
          <w:tab/>
        </w:r>
        <w:r>
          <w:rPr>
            <w:noProof/>
            <w:webHidden/>
          </w:rPr>
          <w:fldChar w:fldCharType="begin"/>
        </w:r>
        <w:r>
          <w:rPr>
            <w:noProof/>
            <w:webHidden/>
          </w:rPr>
          <w:instrText xml:space="preserve"> PAGEREF _Toc120526464 \h </w:instrText>
        </w:r>
        <w:r>
          <w:rPr>
            <w:noProof/>
            <w:webHidden/>
          </w:rPr>
        </w:r>
        <w:r>
          <w:rPr>
            <w:noProof/>
            <w:webHidden/>
          </w:rPr>
          <w:fldChar w:fldCharType="separate"/>
        </w:r>
        <w:r>
          <w:rPr>
            <w:noProof/>
            <w:webHidden/>
          </w:rPr>
          <w:t>11</w:t>
        </w:r>
        <w:r>
          <w:rPr>
            <w:noProof/>
            <w:webHidden/>
          </w:rPr>
          <w:fldChar w:fldCharType="end"/>
        </w:r>
      </w:hyperlink>
    </w:p>
    <w:p w14:paraId="27237BA5" w14:textId="2C2C187E" w:rsidR="00DE705F" w:rsidRDefault="00DE705F">
      <w:pPr>
        <w:pStyle w:val="Obsah2"/>
        <w:rPr>
          <w:rFonts w:asciiTheme="minorHAnsi" w:eastAsiaTheme="minorEastAsia" w:hAnsiTheme="minorHAnsi" w:cstheme="minorBidi"/>
          <w:b w:val="0"/>
          <w:bCs w:val="0"/>
          <w:smallCaps w:val="0"/>
          <w:noProof/>
        </w:rPr>
      </w:pPr>
      <w:hyperlink w:anchor="_Toc120526465" w:history="1">
        <w:r w:rsidRPr="00C52A6C">
          <w:rPr>
            <w:rStyle w:val="Hypertextovodkaz"/>
            <w:noProof/>
          </w:rPr>
          <w:t>4.5.</w:t>
        </w:r>
        <w:r>
          <w:rPr>
            <w:rFonts w:asciiTheme="minorHAnsi" w:eastAsiaTheme="minorEastAsia" w:hAnsiTheme="minorHAnsi" w:cstheme="minorBidi"/>
            <w:b w:val="0"/>
            <w:bCs w:val="0"/>
            <w:smallCaps w:val="0"/>
            <w:noProof/>
          </w:rPr>
          <w:tab/>
        </w:r>
        <w:r w:rsidRPr="00C52A6C">
          <w:rPr>
            <w:rStyle w:val="Hypertextovodkaz"/>
            <w:noProof/>
          </w:rPr>
          <w:t>Provozní zkoušky</w:t>
        </w:r>
        <w:r>
          <w:rPr>
            <w:noProof/>
            <w:webHidden/>
          </w:rPr>
          <w:tab/>
        </w:r>
        <w:r>
          <w:rPr>
            <w:noProof/>
            <w:webHidden/>
          </w:rPr>
          <w:fldChar w:fldCharType="begin"/>
        </w:r>
        <w:r>
          <w:rPr>
            <w:noProof/>
            <w:webHidden/>
          </w:rPr>
          <w:instrText xml:space="preserve"> PAGEREF _Toc120526465 \h </w:instrText>
        </w:r>
        <w:r>
          <w:rPr>
            <w:noProof/>
            <w:webHidden/>
          </w:rPr>
        </w:r>
        <w:r>
          <w:rPr>
            <w:noProof/>
            <w:webHidden/>
          </w:rPr>
          <w:fldChar w:fldCharType="separate"/>
        </w:r>
        <w:r>
          <w:rPr>
            <w:noProof/>
            <w:webHidden/>
          </w:rPr>
          <w:t>11</w:t>
        </w:r>
        <w:r>
          <w:rPr>
            <w:noProof/>
            <w:webHidden/>
          </w:rPr>
          <w:fldChar w:fldCharType="end"/>
        </w:r>
      </w:hyperlink>
    </w:p>
    <w:p w14:paraId="174B4315" w14:textId="57F6DDF6" w:rsidR="00DE705F" w:rsidRDefault="00DE705F">
      <w:pPr>
        <w:pStyle w:val="Obsah2"/>
        <w:rPr>
          <w:rFonts w:asciiTheme="minorHAnsi" w:eastAsiaTheme="minorEastAsia" w:hAnsiTheme="minorHAnsi" w:cstheme="minorBidi"/>
          <w:b w:val="0"/>
          <w:bCs w:val="0"/>
          <w:smallCaps w:val="0"/>
          <w:noProof/>
        </w:rPr>
      </w:pPr>
      <w:hyperlink w:anchor="_Toc120526466" w:history="1">
        <w:r w:rsidRPr="00C52A6C">
          <w:rPr>
            <w:rStyle w:val="Hypertextovodkaz"/>
            <w:noProof/>
          </w:rPr>
          <w:t>4.6.</w:t>
        </w:r>
        <w:r>
          <w:rPr>
            <w:rFonts w:asciiTheme="minorHAnsi" w:eastAsiaTheme="minorEastAsia" w:hAnsiTheme="minorHAnsi" w:cstheme="minorBidi"/>
            <w:b w:val="0"/>
            <w:bCs w:val="0"/>
            <w:smallCaps w:val="0"/>
            <w:noProof/>
          </w:rPr>
          <w:tab/>
        </w:r>
        <w:r w:rsidRPr="00C52A6C">
          <w:rPr>
            <w:rStyle w:val="Hypertextovodkaz"/>
            <w:noProof/>
          </w:rPr>
          <w:t>Individuální vyzkoušení</w:t>
        </w:r>
        <w:r>
          <w:rPr>
            <w:noProof/>
            <w:webHidden/>
          </w:rPr>
          <w:tab/>
        </w:r>
        <w:r>
          <w:rPr>
            <w:noProof/>
            <w:webHidden/>
          </w:rPr>
          <w:fldChar w:fldCharType="begin"/>
        </w:r>
        <w:r>
          <w:rPr>
            <w:noProof/>
            <w:webHidden/>
          </w:rPr>
          <w:instrText xml:space="preserve"> PAGEREF _Toc120526466 \h </w:instrText>
        </w:r>
        <w:r>
          <w:rPr>
            <w:noProof/>
            <w:webHidden/>
          </w:rPr>
        </w:r>
        <w:r>
          <w:rPr>
            <w:noProof/>
            <w:webHidden/>
          </w:rPr>
          <w:fldChar w:fldCharType="separate"/>
        </w:r>
        <w:r>
          <w:rPr>
            <w:noProof/>
            <w:webHidden/>
          </w:rPr>
          <w:t>11</w:t>
        </w:r>
        <w:r>
          <w:rPr>
            <w:noProof/>
            <w:webHidden/>
          </w:rPr>
          <w:fldChar w:fldCharType="end"/>
        </w:r>
      </w:hyperlink>
    </w:p>
    <w:p w14:paraId="3D5943D0" w14:textId="78CA3B93" w:rsidR="00DE705F" w:rsidRDefault="00DE705F">
      <w:pPr>
        <w:pStyle w:val="Obsah2"/>
        <w:rPr>
          <w:rFonts w:asciiTheme="minorHAnsi" w:eastAsiaTheme="minorEastAsia" w:hAnsiTheme="minorHAnsi" w:cstheme="minorBidi"/>
          <w:b w:val="0"/>
          <w:bCs w:val="0"/>
          <w:smallCaps w:val="0"/>
          <w:noProof/>
        </w:rPr>
      </w:pPr>
      <w:hyperlink w:anchor="_Toc120526467" w:history="1">
        <w:r w:rsidRPr="00C52A6C">
          <w:rPr>
            <w:rStyle w:val="Hypertextovodkaz"/>
            <w:noProof/>
          </w:rPr>
          <w:t>4.7.</w:t>
        </w:r>
        <w:r>
          <w:rPr>
            <w:rFonts w:asciiTheme="minorHAnsi" w:eastAsiaTheme="minorEastAsia" w:hAnsiTheme="minorHAnsi" w:cstheme="minorBidi"/>
            <w:b w:val="0"/>
            <w:bCs w:val="0"/>
            <w:smallCaps w:val="0"/>
            <w:noProof/>
          </w:rPr>
          <w:tab/>
        </w:r>
        <w:r w:rsidRPr="00C52A6C">
          <w:rPr>
            <w:rStyle w:val="Hypertextovodkaz"/>
            <w:noProof/>
          </w:rPr>
          <w:t>První uvedení do provozu, komplexní vyzkoušení a vyregulování systému</w:t>
        </w:r>
        <w:r>
          <w:rPr>
            <w:noProof/>
            <w:webHidden/>
          </w:rPr>
          <w:tab/>
        </w:r>
        <w:r>
          <w:rPr>
            <w:noProof/>
            <w:webHidden/>
          </w:rPr>
          <w:fldChar w:fldCharType="begin"/>
        </w:r>
        <w:r>
          <w:rPr>
            <w:noProof/>
            <w:webHidden/>
          </w:rPr>
          <w:instrText xml:space="preserve"> PAGEREF _Toc120526467 \h </w:instrText>
        </w:r>
        <w:r>
          <w:rPr>
            <w:noProof/>
            <w:webHidden/>
          </w:rPr>
        </w:r>
        <w:r>
          <w:rPr>
            <w:noProof/>
            <w:webHidden/>
          </w:rPr>
          <w:fldChar w:fldCharType="separate"/>
        </w:r>
        <w:r>
          <w:rPr>
            <w:noProof/>
            <w:webHidden/>
          </w:rPr>
          <w:t>11</w:t>
        </w:r>
        <w:r>
          <w:rPr>
            <w:noProof/>
            <w:webHidden/>
          </w:rPr>
          <w:fldChar w:fldCharType="end"/>
        </w:r>
      </w:hyperlink>
    </w:p>
    <w:p w14:paraId="248B4B78" w14:textId="16157ABD" w:rsidR="00DE705F" w:rsidRDefault="00DE705F">
      <w:pPr>
        <w:pStyle w:val="Obsah2"/>
        <w:rPr>
          <w:rFonts w:asciiTheme="minorHAnsi" w:eastAsiaTheme="minorEastAsia" w:hAnsiTheme="minorHAnsi" w:cstheme="minorBidi"/>
          <w:b w:val="0"/>
          <w:bCs w:val="0"/>
          <w:smallCaps w:val="0"/>
          <w:noProof/>
        </w:rPr>
      </w:pPr>
      <w:hyperlink w:anchor="_Toc120526468" w:history="1">
        <w:r w:rsidRPr="00C52A6C">
          <w:rPr>
            <w:rStyle w:val="Hypertextovodkaz"/>
            <w:noProof/>
          </w:rPr>
          <w:t>4.8.</w:t>
        </w:r>
        <w:r>
          <w:rPr>
            <w:rFonts w:asciiTheme="minorHAnsi" w:eastAsiaTheme="minorEastAsia" w:hAnsiTheme="minorHAnsi" w:cstheme="minorBidi"/>
            <w:b w:val="0"/>
            <w:bCs w:val="0"/>
            <w:smallCaps w:val="0"/>
            <w:noProof/>
          </w:rPr>
          <w:tab/>
        </w:r>
        <w:r w:rsidRPr="00C52A6C">
          <w:rPr>
            <w:rStyle w:val="Hypertextovodkaz"/>
            <w:noProof/>
          </w:rPr>
          <w:t>Zkušební provoz</w:t>
        </w:r>
        <w:r>
          <w:rPr>
            <w:noProof/>
            <w:webHidden/>
          </w:rPr>
          <w:tab/>
        </w:r>
        <w:r>
          <w:rPr>
            <w:noProof/>
            <w:webHidden/>
          </w:rPr>
          <w:fldChar w:fldCharType="begin"/>
        </w:r>
        <w:r>
          <w:rPr>
            <w:noProof/>
            <w:webHidden/>
          </w:rPr>
          <w:instrText xml:space="preserve"> PAGEREF _Toc120526468 \h </w:instrText>
        </w:r>
        <w:r>
          <w:rPr>
            <w:noProof/>
            <w:webHidden/>
          </w:rPr>
        </w:r>
        <w:r>
          <w:rPr>
            <w:noProof/>
            <w:webHidden/>
          </w:rPr>
          <w:fldChar w:fldCharType="separate"/>
        </w:r>
        <w:r>
          <w:rPr>
            <w:noProof/>
            <w:webHidden/>
          </w:rPr>
          <w:t>12</w:t>
        </w:r>
        <w:r>
          <w:rPr>
            <w:noProof/>
            <w:webHidden/>
          </w:rPr>
          <w:fldChar w:fldCharType="end"/>
        </w:r>
      </w:hyperlink>
    </w:p>
    <w:p w14:paraId="0EDB0A52" w14:textId="478F28BA" w:rsidR="00DE705F" w:rsidRDefault="00DE705F">
      <w:pPr>
        <w:pStyle w:val="Obsah1"/>
        <w:rPr>
          <w:rFonts w:asciiTheme="minorHAnsi" w:eastAsiaTheme="minorEastAsia" w:hAnsiTheme="minorHAnsi" w:cstheme="minorBidi"/>
          <w:b w:val="0"/>
          <w:bCs w:val="0"/>
          <w:caps w:val="0"/>
          <w:noProof/>
          <w:u w:val="none"/>
        </w:rPr>
      </w:pPr>
      <w:hyperlink w:anchor="_Toc120526469" w:history="1">
        <w:r w:rsidRPr="00C52A6C">
          <w:rPr>
            <w:rStyle w:val="Hypertextovodkaz"/>
            <w:noProof/>
          </w:rPr>
          <w:t>5.</w:t>
        </w:r>
        <w:r>
          <w:rPr>
            <w:rFonts w:asciiTheme="minorHAnsi" w:eastAsiaTheme="minorEastAsia" w:hAnsiTheme="minorHAnsi" w:cstheme="minorBidi"/>
            <w:b w:val="0"/>
            <w:bCs w:val="0"/>
            <w:caps w:val="0"/>
            <w:noProof/>
            <w:u w:val="none"/>
          </w:rPr>
          <w:tab/>
        </w:r>
        <w:r w:rsidRPr="00C52A6C">
          <w:rPr>
            <w:rStyle w:val="Hypertextovodkaz"/>
            <w:noProof/>
          </w:rPr>
          <w:t>Pokyny pro obsluhu, trvalý provoz a údržbu, bezpečnost práce</w:t>
        </w:r>
        <w:r>
          <w:rPr>
            <w:noProof/>
            <w:webHidden/>
          </w:rPr>
          <w:tab/>
        </w:r>
        <w:r>
          <w:rPr>
            <w:noProof/>
            <w:webHidden/>
          </w:rPr>
          <w:fldChar w:fldCharType="begin"/>
        </w:r>
        <w:r>
          <w:rPr>
            <w:noProof/>
            <w:webHidden/>
          </w:rPr>
          <w:instrText xml:space="preserve"> PAGEREF _Toc120526469 \h </w:instrText>
        </w:r>
        <w:r>
          <w:rPr>
            <w:noProof/>
            <w:webHidden/>
          </w:rPr>
        </w:r>
        <w:r>
          <w:rPr>
            <w:noProof/>
            <w:webHidden/>
          </w:rPr>
          <w:fldChar w:fldCharType="separate"/>
        </w:r>
        <w:r>
          <w:rPr>
            <w:noProof/>
            <w:webHidden/>
          </w:rPr>
          <w:t>12</w:t>
        </w:r>
        <w:r>
          <w:rPr>
            <w:noProof/>
            <w:webHidden/>
          </w:rPr>
          <w:fldChar w:fldCharType="end"/>
        </w:r>
      </w:hyperlink>
    </w:p>
    <w:p w14:paraId="0427A976" w14:textId="6CACCF10" w:rsidR="00DE705F" w:rsidRDefault="00DE705F">
      <w:pPr>
        <w:pStyle w:val="Obsah1"/>
        <w:rPr>
          <w:rFonts w:asciiTheme="minorHAnsi" w:eastAsiaTheme="minorEastAsia" w:hAnsiTheme="minorHAnsi" w:cstheme="minorBidi"/>
          <w:b w:val="0"/>
          <w:bCs w:val="0"/>
          <w:caps w:val="0"/>
          <w:noProof/>
          <w:u w:val="none"/>
        </w:rPr>
      </w:pPr>
      <w:hyperlink w:anchor="_Toc120526470" w:history="1">
        <w:r w:rsidRPr="00C52A6C">
          <w:rPr>
            <w:rStyle w:val="Hypertextovodkaz"/>
            <w:noProof/>
          </w:rPr>
          <w:t>6.</w:t>
        </w:r>
        <w:r>
          <w:rPr>
            <w:rFonts w:asciiTheme="minorHAnsi" w:eastAsiaTheme="minorEastAsia" w:hAnsiTheme="minorHAnsi" w:cstheme="minorBidi"/>
            <w:b w:val="0"/>
            <w:bCs w:val="0"/>
            <w:caps w:val="0"/>
            <w:noProof/>
            <w:u w:val="none"/>
          </w:rPr>
          <w:tab/>
        </w:r>
        <w:r w:rsidRPr="00C52A6C">
          <w:rPr>
            <w:rStyle w:val="Hypertextovodkaz"/>
            <w:noProof/>
          </w:rPr>
          <w:t>Ochrana životního prostředí</w:t>
        </w:r>
        <w:r>
          <w:rPr>
            <w:noProof/>
            <w:webHidden/>
          </w:rPr>
          <w:tab/>
        </w:r>
        <w:r>
          <w:rPr>
            <w:noProof/>
            <w:webHidden/>
          </w:rPr>
          <w:fldChar w:fldCharType="begin"/>
        </w:r>
        <w:r>
          <w:rPr>
            <w:noProof/>
            <w:webHidden/>
          </w:rPr>
          <w:instrText xml:space="preserve"> PAGEREF _Toc120526470 \h </w:instrText>
        </w:r>
        <w:r>
          <w:rPr>
            <w:noProof/>
            <w:webHidden/>
          </w:rPr>
        </w:r>
        <w:r>
          <w:rPr>
            <w:noProof/>
            <w:webHidden/>
          </w:rPr>
          <w:fldChar w:fldCharType="separate"/>
        </w:r>
        <w:r>
          <w:rPr>
            <w:noProof/>
            <w:webHidden/>
          </w:rPr>
          <w:t>12</w:t>
        </w:r>
        <w:r>
          <w:rPr>
            <w:noProof/>
            <w:webHidden/>
          </w:rPr>
          <w:fldChar w:fldCharType="end"/>
        </w:r>
      </w:hyperlink>
    </w:p>
    <w:p w14:paraId="009CB3CA" w14:textId="27AD70B6" w:rsidR="00DE705F" w:rsidRDefault="00DE705F">
      <w:pPr>
        <w:pStyle w:val="Obsah1"/>
        <w:rPr>
          <w:rFonts w:asciiTheme="minorHAnsi" w:eastAsiaTheme="minorEastAsia" w:hAnsiTheme="minorHAnsi" w:cstheme="minorBidi"/>
          <w:b w:val="0"/>
          <w:bCs w:val="0"/>
          <w:caps w:val="0"/>
          <w:noProof/>
          <w:u w:val="none"/>
        </w:rPr>
      </w:pPr>
      <w:hyperlink w:anchor="_Toc120526471" w:history="1">
        <w:r w:rsidRPr="00C52A6C">
          <w:rPr>
            <w:rStyle w:val="Hypertextovodkaz"/>
            <w:noProof/>
          </w:rPr>
          <w:t>7.</w:t>
        </w:r>
        <w:r>
          <w:rPr>
            <w:rFonts w:asciiTheme="minorHAnsi" w:eastAsiaTheme="minorEastAsia" w:hAnsiTheme="minorHAnsi" w:cstheme="minorBidi"/>
            <w:b w:val="0"/>
            <w:bCs w:val="0"/>
            <w:caps w:val="0"/>
            <w:noProof/>
            <w:u w:val="none"/>
          </w:rPr>
          <w:tab/>
        </w:r>
        <w:r w:rsidRPr="00C52A6C">
          <w:rPr>
            <w:rStyle w:val="Hypertextovodkaz"/>
            <w:noProof/>
          </w:rPr>
          <w:t>Bezpečnost a ochrana zdraví při práci</w:t>
        </w:r>
        <w:r>
          <w:rPr>
            <w:noProof/>
            <w:webHidden/>
          </w:rPr>
          <w:tab/>
        </w:r>
        <w:r>
          <w:rPr>
            <w:noProof/>
            <w:webHidden/>
          </w:rPr>
          <w:fldChar w:fldCharType="begin"/>
        </w:r>
        <w:r>
          <w:rPr>
            <w:noProof/>
            <w:webHidden/>
          </w:rPr>
          <w:instrText xml:space="preserve"> PAGEREF _Toc120526471 \h </w:instrText>
        </w:r>
        <w:r>
          <w:rPr>
            <w:noProof/>
            <w:webHidden/>
          </w:rPr>
        </w:r>
        <w:r>
          <w:rPr>
            <w:noProof/>
            <w:webHidden/>
          </w:rPr>
          <w:fldChar w:fldCharType="separate"/>
        </w:r>
        <w:r>
          <w:rPr>
            <w:noProof/>
            <w:webHidden/>
          </w:rPr>
          <w:t>13</w:t>
        </w:r>
        <w:r>
          <w:rPr>
            <w:noProof/>
            <w:webHidden/>
          </w:rPr>
          <w:fldChar w:fldCharType="end"/>
        </w:r>
      </w:hyperlink>
    </w:p>
    <w:p w14:paraId="16AA0E66" w14:textId="2E7122B2" w:rsidR="00DE705F" w:rsidRDefault="00DE705F">
      <w:pPr>
        <w:pStyle w:val="Obsah1"/>
        <w:rPr>
          <w:rFonts w:asciiTheme="minorHAnsi" w:eastAsiaTheme="minorEastAsia" w:hAnsiTheme="minorHAnsi" w:cstheme="minorBidi"/>
          <w:b w:val="0"/>
          <w:bCs w:val="0"/>
          <w:caps w:val="0"/>
          <w:noProof/>
          <w:u w:val="none"/>
        </w:rPr>
      </w:pPr>
      <w:hyperlink w:anchor="_Toc120526472" w:history="1">
        <w:r w:rsidRPr="00C52A6C">
          <w:rPr>
            <w:rStyle w:val="Hypertextovodkaz"/>
            <w:noProof/>
          </w:rPr>
          <w:t>8.</w:t>
        </w:r>
        <w:r>
          <w:rPr>
            <w:rFonts w:asciiTheme="minorHAnsi" w:eastAsiaTheme="minorEastAsia" w:hAnsiTheme="minorHAnsi" w:cstheme="minorBidi"/>
            <w:b w:val="0"/>
            <w:bCs w:val="0"/>
            <w:caps w:val="0"/>
            <w:noProof/>
            <w:u w:val="none"/>
          </w:rPr>
          <w:tab/>
        </w:r>
        <w:r w:rsidRPr="00C52A6C">
          <w:rPr>
            <w:rStyle w:val="Hypertextovodkaz"/>
            <w:noProof/>
          </w:rPr>
          <w:t>Závěr</w:t>
        </w:r>
        <w:r>
          <w:rPr>
            <w:noProof/>
            <w:webHidden/>
          </w:rPr>
          <w:tab/>
        </w:r>
        <w:r>
          <w:rPr>
            <w:noProof/>
            <w:webHidden/>
          </w:rPr>
          <w:fldChar w:fldCharType="begin"/>
        </w:r>
        <w:r>
          <w:rPr>
            <w:noProof/>
            <w:webHidden/>
          </w:rPr>
          <w:instrText xml:space="preserve"> PAGEREF _Toc120526472 \h </w:instrText>
        </w:r>
        <w:r>
          <w:rPr>
            <w:noProof/>
            <w:webHidden/>
          </w:rPr>
        </w:r>
        <w:r>
          <w:rPr>
            <w:noProof/>
            <w:webHidden/>
          </w:rPr>
          <w:fldChar w:fldCharType="separate"/>
        </w:r>
        <w:r>
          <w:rPr>
            <w:noProof/>
            <w:webHidden/>
          </w:rPr>
          <w:t>13</w:t>
        </w:r>
        <w:r>
          <w:rPr>
            <w:noProof/>
            <w:webHidden/>
          </w:rPr>
          <w:fldChar w:fldCharType="end"/>
        </w:r>
      </w:hyperlink>
    </w:p>
    <w:p w14:paraId="00492B5C" w14:textId="14F71382" w:rsidR="00DE705F" w:rsidRDefault="004A7034" w:rsidP="001B3DA7">
      <w:pPr>
        <w:autoSpaceDE w:val="0"/>
        <w:autoSpaceDN w:val="0"/>
        <w:adjustRightInd w:val="0"/>
        <w:spacing w:before="200"/>
        <w:ind w:left="0" w:firstLine="181"/>
        <w:jc w:val="both"/>
        <w:rPr>
          <w:rFonts w:asciiTheme="minorHAnsi" w:hAnsiTheme="minorHAnsi" w:cstheme="minorHAnsi"/>
          <w:b/>
          <w:u w:val="single"/>
        </w:rPr>
      </w:pPr>
      <w:r w:rsidRPr="001B3DA7">
        <w:rPr>
          <w:rFonts w:asciiTheme="minorHAnsi" w:hAnsiTheme="minorHAnsi" w:cstheme="minorHAnsi"/>
          <w:b/>
          <w:bCs/>
          <w:i/>
          <w:iCs/>
          <w:sz w:val="22"/>
          <w:szCs w:val="22"/>
        </w:rPr>
        <w:fldChar w:fldCharType="end"/>
      </w:r>
      <w:r w:rsidR="006866FA" w:rsidRPr="001B3DA7">
        <w:rPr>
          <w:rFonts w:asciiTheme="minorHAnsi" w:hAnsiTheme="minorHAnsi" w:cstheme="minorHAnsi"/>
          <w:b/>
          <w:u w:val="single"/>
        </w:rPr>
        <w:t>Přílohy:</w:t>
      </w:r>
      <w:r w:rsidR="001B3DA7">
        <w:rPr>
          <w:rFonts w:asciiTheme="minorHAnsi" w:hAnsiTheme="minorHAnsi" w:cstheme="minorHAnsi"/>
          <w:b/>
          <w:u w:val="single"/>
        </w:rPr>
        <w:t xml:space="preserve"> </w:t>
      </w:r>
    </w:p>
    <w:p w14:paraId="7190A109" w14:textId="77777777" w:rsidR="00DE705F" w:rsidRDefault="00DE705F" w:rsidP="00DE705F">
      <w:pPr>
        <w:autoSpaceDE w:val="0"/>
        <w:autoSpaceDN w:val="0"/>
        <w:adjustRightInd w:val="0"/>
        <w:ind w:left="0" w:firstLine="181"/>
        <w:jc w:val="both"/>
        <w:rPr>
          <w:rFonts w:asciiTheme="minorHAnsi" w:hAnsiTheme="minorHAnsi" w:cstheme="minorHAnsi"/>
        </w:rPr>
      </w:pPr>
    </w:p>
    <w:p w14:paraId="076B2235" w14:textId="49BCF85B" w:rsidR="00DE705F" w:rsidRDefault="00F3118B" w:rsidP="00DE705F">
      <w:pPr>
        <w:autoSpaceDE w:val="0"/>
        <w:autoSpaceDN w:val="0"/>
        <w:adjustRightInd w:val="0"/>
        <w:ind w:left="0" w:firstLine="181"/>
        <w:jc w:val="both"/>
        <w:rPr>
          <w:rFonts w:asciiTheme="minorHAnsi" w:hAnsiTheme="minorHAnsi" w:cstheme="minorHAnsi"/>
          <w:sz w:val="22"/>
          <w:szCs w:val="22"/>
        </w:rPr>
      </w:pPr>
      <w:r w:rsidRPr="002239FF">
        <w:rPr>
          <w:rFonts w:asciiTheme="minorHAnsi" w:hAnsiTheme="minorHAnsi" w:cstheme="minorHAnsi"/>
        </w:rPr>
        <w:t xml:space="preserve">Příloha č. </w:t>
      </w:r>
      <w:r w:rsidR="00E045DE">
        <w:rPr>
          <w:rFonts w:asciiTheme="minorHAnsi" w:hAnsiTheme="minorHAnsi" w:cstheme="minorHAnsi"/>
        </w:rPr>
        <w:t>1</w:t>
      </w:r>
      <w:r w:rsidRPr="002239FF">
        <w:rPr>
          <w:rFonts w:asciiTheme="minorHAnsi" w:hAnsiTheme="minorHAnsi" w:cstheme="minorHAnsi"/>
        </w:rPr>
        <w:t xml:space="preserve"> - Tabulka zařízení</w:t>
      </w:r>
      <w:r w:rsidRPr="002239FF">
        <w:rPr>
          <w:rFonts w:asciiTheme="minorHAnsi" w:hAnsiTheme="minorHAnsi" w:cstheme="minorHAnsi"/>
          <w:sz w:val="22"/>
          <w:szCs w:val="22"/>
        </w:rPr>
        <w:t xml:space="preserve"> </w:t>
      </w:r>
    </w:p>
    <w:p w14:paraId="20E3C8AC" w14:textId="7579B693" w:rsidR="00F3118B" w:rsidRPr="002239FF" w:rsidRDefault="00DE705F" w:rsidP="00DE705F">
      <w:pPr>
        <w:autoSpaceDE w:val="0"/>
        <w:autoSpaceDN w:val="0"/>
        <w:adjustRightInd w:val="0"/>
        <w:ind w:left="0" w:firstLine="181"/>
        <w:jc w:val="both"/>
        <w:rPr>
          <w:rFonts w:asciiTheme="minorHAnsi" w:hAnsiTheme="minorHAnsi" w:cstheme="minorHAnsi"/>
        </w:rPr>
      </w:pPr>
      <w:r w:rsidRPr="002239FF">
        <w:rPr>
          <w:rFonts w:asciiTheme="minorHAnsi" w:hAnsiTheme="minorHAnsi" w:cstheme="minorHAnsi"/>
        </w:rPr>
        <w:t xml:space="preserve">Příloha č. </w:t>
      </w:r>
      <w:r>
        <w:rPr>
          <w:rFonts w:asciiTheme="minorHAnsi" w:hAnsiTheme="minorHAnsi" w:cstheme="minorHAnsi"/>
        </w:rPr>
        <w:t>2</w:t>
      </w:r>
      <w:r w:rsidRPr="002239FF">
        <w:rPr>
          <w:rFonts w:asciiTheme="minorHAnsi" w:hAnsiTheme="minorHAnsi" w:cstheme="minorHAnsi"/>
        </w:rPr>
        <w:t xml:space="preserve"> - Tabulka </w:t>
      </w:r>
      <w:r>
        <w:rPr>
          <w:rFonts w:asciiTheme="minorHAnsi" w:hAnsiTheme="minorHAnsi" w:cstheme="minorHAnsi"/>
        </w:rPr>
        <w:t>podlahového vytápění</w:t>
      </w:r>
      <w:r w:rsidR="00F3118B" w:rsidRPr="00DE705F">
        <w:rPr>
          <w:rFonts w:asciiTheme="minorHAnsi" w:hAnsiTheme="minorHAnsi" w:cstheme="minorHAnsi"/>
        </w:rPr>
        <w:tab/>
      </w:r>
    </w:p>
    <w:p w14:paraId="155CBADD" w14:textId="77777777" w:rsidR="006C73BC" w:rsidRPr="006611C9" w:rsidRDefault="006C73BC" w:rsidP="00E035F3">
      <w:pPr>
        <w:pStyle w:val="AZKnadpis1"/>
      </w:pPr>
      <w:bookmarkStart w:id="1" w:name="_Toc415135337"/>
      <w:bookmarkStart w:id="2" w:name="_Toc120526438"/>
      <w:bookmarkEnd w:id="0"/>
      <w:r w:rsidRPr="00E035F3">
        <w:lastRenderedPageBreak/>
        <w:t>Úvod</w:t>
      </w:r>
      <w:bookmarkEnd w:id="1"/>
      <w:bookmarkEnd w:id="2"/>
    </w:p>
    <w:p w14:paraId="217973B9" w14:textId="77777777" w:rsidR="006C73BC" w:rsidRDefault="006C73BC" w:rsidP="00E035F3">
      <w:pPr>
        <w:pStyle w:val="AZKnadpis2"/>
      </w:pPr>
      <w:bookmarkStart w:id="3" w:name="_Toc415135338"/>
      <w:bookmarkStart w:id="4" w:name="_Toc151535008"/>
      <w:bookmarkStart w:id="5" w:name="_Toc224725920"/>
      <w:bookmarkStart w:id="6" w:name="_Toc120526439"/>
      <w:r>
        <w:t>Účel a funkce zařízení</w:t>
      </w:r>
      <w:bookmarkEnd w:id="3"/>
      <w:bookmarkEnd w:id="6"/>
      <w:r>
        <w:t xml:space="preserve"> </w:t>
      </w:r>
      <w:bookmarkEnd w:id="4"/>
      <w:bookmarkEnd w:id="5"/>
    </w:p>
    <w:p w14:paraId="48B2EDA8" w14:textId="67E939BE" w:rsidR="00D77AC5" w:rsidRDefault="00D77AC5" w:rsidP="00D77AC5">
      <w:pPr>
        <w:pStyle w:val="AZKtext"/>
        <w:ind w:left="360" w:firstLine="348"/>
        <w:rPr>
          <w:rFonts w:asciiTheme="minorHAnsi" w:hAnsiTheme="minorHAnsi"/>
        </w:rPr>
      </w:pPr>
      <w:bookmarkStart w:id="7" w:name="_Hlk2682597"/>
      <w:bookmarkStart w:id="8" w:name="_Hlk527988445"/>
      <w:r>
        <w:rPr>
          <w:rFonts w:asciiTheme="minorHAnsi" w:hAnsiTheme="minorHAnsi"/>
        </w:rPr>
        <w:t xml:space="preserve">Jedná se o novostavbu objektu </w:t>
      </w:r>
      <w:proofErr w:type="spellStart"/>
      <w:r w:rsidR="00337143">
        <w:rPr>
          <w:rFonts w:asciiTheme="minorHAnsi" w:hAnsiTheme="minorHAnsi"/>
        </w:rPr>
        <w:t>CzechGlobe</w:t>
      </w:r>
      <w:proofErr w:type="spellEnd"/>
      <w:r w:rsidR="00337143">
        <w:rPr>
          <w:rFonts w:asciiTheme="minorHAnsi" w:hAnsiTheme="minorHAnsi"/>
        </w:rPr>
        <w:t xml:space="preserve"> pavilon D</w:t>
      </w:r>
      <w:r>
        <w:rPr>
          <w:rFonts w:asciiTheme="minorHAnsi" w:hAnsiTheme="minorHAnsi"/>
        </w:rPr>
        <w:t xml:space="preserve">. Objekt bude </w:t>
      </w:r>
      <w:r w:rsidR="00637752">
        <w:rPr>
          <w:rFonts w:asciiTheme="minorHAnsi" w:hAnsiTheme="minorHAnsi"/>
        </w:rPr>
        <w:t>šesti</w:t>
      </w:r>
      <w:r>
        <w:rPr>
          <w:rFonts w:asciiTheme="minorHAnsi" w:hAnsiTheme="minorHAnsi"/>
        </w:rPr>
        <w:t>podlažní</w:t>
      </w:r>
      <w:r w:rsidR="00637752">
        <w:rPr>
          <w:rFonts w:asciiTheme="minorHAnsi" w:hAnsiTheme="minorHAnsi"/>
        </w:rPr>
        <w:t>,</w:t>
      </w:r>
      <w:r w:rsidR="00337143">
        <w:rPr>
          <w:rFonts w:asciiTheme="minorHAnsi" w:hAnsiTheme="minorHAnsi"/>
        </w:rPr>
        <w:t xml:space="preserve"> z toho 1 podlaží </w:t>
      </w:r>
      <w:r w:rsidR="00637752">
        <w:rPr>
          <w:rFonts w:asciiTheme="minorHAnsi" w:hAnsiTheme="minorHAnsi"/>
        </w:rPr>
        <w:t xml:space="preserve">je </w:t>
      </w:r>
      <w:r w:rsidR="00337143">
        <w:rPr>
          <w:rFonts w:asciiTheme="minorHAnsi" w:hAnsiTheme="minorHAnsi"/>
        </w:rPr>
        <w:t xml:space="preserve">podzemní a 5 </w:t>
      </w:r>
      <w:r w:rsidR="00637752">
        <w:rPr>
          <w:rFonts w:asciiTheme="minorHAnsi" w:hAnsiTheme="minorHAnsi"/>
        </w:rPr>
        <w:t xml:space="preserve">podlaží </w:t>
      </w:r>
      <w:r w:rsidR="00337143">
        <w:rPr>
          <w:rFonts w:asciiTheme="minorHAnsi" w:hAnsiTheme="minorHAnsi"/>
        </w:rPr>
        <w:t>nadzemních</w:t>
      </w:r>
      <w:r>
        <w:rPr>
          <w:rFonts w:asciiTheme="minorHAnsi" w:hAnsiTheme="minorHAnsi"/>
        </w:rPr>
        <w:t xml:space="preserve">. </w:t>
      </w:r>
      <w:bookmarkStart w:id="9" w:name="_Hlk100831627"/>
      <w:r>
        <w:rPr>
          <w:rFonts w:asciiTheme="minorHAnsi" w:hAnsiTheme="minorHAnsi"/>
        </w:rPr>
        <w:t>V prostoru 1</w:t>
      </w:r>
      <w:r w:rsidR="00337143">
        <w:rPr>
          <w:rFonts w:asciiTheme="minorHAnsi" w:hAnsiTheme="minorHAnsi"/>
        </w:rPr>
        <w:t>P</w:t>
      </w:r>
      <w:r>
        <w:rPr>
          <w:rFonts w:asciiTheme="minorHAnsi" w:hAnsiTheme="minorHAnsi"/>
        </w:rPr>
        <w:t xml:space="preserve">P je umístěná </w:t>
      </w:r>
      <w:r w:rsidR="00A43E8E">
        <w:rPr>
          <w:rFonts w:asciiTheme="minorHAnsi" w:hAnsiTheme="minorHAnsi"/>
        </w:rPr>
        <w:t>technická místnost pro zařízení</w:t>
      </w:r>
      <w:r>
        <w:rPr>
          <w:rFonts w:asciiTheme="minorHAnsi" w:hAnsiTheme="minorHAnsi"/>
        </w:rPr>
        <w:t xml:space="preserve"> RTCH</w:t>
      </w:r>
      <w:bookmarkEnd w:id="9"/>
      <w:r>
        <w:rPr>
          <w:rFonts w:asciiTheme="minorHAnsi" w:hAnsiTheme="minorHAnsi"/>
        </w:rPr>
        <w:t xml:space="preserve">. </w:t>
      </w:r>
    </w:p>
    <w:p w14:paraId="7B6AC128" w14:textId="17FC1800" w:rsidR="000E51FE" w:rsidRDefault="00D77AC5" w:rsidP="000E51FE">
      <w:pPr>
        <w:pStyle w:val="AZKtext"/>
        <w:rPr>
          <w:rFonts w:ascii="Calibri" w:hAnsi="Calibri"/>
        </w:rPr>
      </w:pPr>
      <w:r>
        <w:rPr>
          <w:rFonts w:asciiTheme="minorHAnsi" w:hAnsiTheme="minorHAnsi"/>
        </w:rPr>
        <w:t xml:space="preserve">Projektová dokumentace </w:t>
      </w:r>
      <w:proofErr w:type="gramStart"/>
      <w:r>
        <w:rPr>
          <w:rFonts w:asciiTheme="minorHAnsi" w:hAnsiTheme="minorHAnsi"/>
        </w:rPr>
        <w:t>řeší</w:t>
      </w:r>
      <w:proofErr w:type="gramEnd"/>
      <w:r>
        <w:rPr>
          <w:rFonts w:asciiTheme="minorHAnsi" w:hAnsiTheme="minorHAnsi"/>
        </w:rPr>
        <w:t xml:space="preserve"> zajištění mikroklimatických parametrů všech prostorů objektu. Profese vytápění a chlazení upravuje ve sledovaných místnostech vnitřní teploty v jednotlivých režimech.</w:t>
      </w:r>
      <w:r w:rsidR="000E51FE">
        <w:rPr>
          <w:rFonts w:asciiTheme="minorHAnsi" w:hAnsiTheme="minorHAnsi"/>
        </w:rPr>
        <w:t xml:space="preserve"> </w:t>
      </w:r>
      <w:r w:rsidR="000E51FE" w:rsidRPr="003848AD">
        <w:rPr>
          <w:rFonts w:ascii="Calibri" w:hAnsi="Calibri"/>
        </w:rPr>
        <w:t xml:space="preserve">Součástí projektu </w:t>
      </w:r>
      <w:r w:rsidR="000E51FE">
        <w:rPr>
          <w:rFonts w:ascii="Calibri" w:hAnsi="Calibri"/>
        </w:rPr>
        <w:t>RTCH</w:t>
      </w:r>
      <w:r w:rsidR="000E51FE" w:rsidRPr="003848AD">
        <w:rPr>
          <w:rFonts w:ascii="Calibri" w:hAnsi="Calibri"/>
        </w:rPr>
        <w:t xml:space="preserve"> nebude ohřev teplé </w:t>
      </w:r>
      <w:r w:rsidR="00EE0EAA" w:rsidRPr="003848AD">
        <w:rPr>
          <w:rFonts w:ascii="Calibri" w:hAnsi="Calibri"/>
        </w:rPr>
        <w:t xml:space="preserve">vody </w:t>
      </w:r>
      <w:r w:rsidR="00EE0EAA">
        <w:rPr>
          <w:rFonts w:ascii="Calibri" w:hAnsi="Calibri"/>
        </w:rPr>
        <w:t>návrh</w:t>
      </w:r>
      <w:r w:rsidR="000E51FE">
        <w:rPr>
          <w:rFonts w:ascii="Calibri" w:hAnsi="Calibri"/>
        </w:rPr>
        <w:t xml:space="preserve"> primárního zdroje (tepelných čerpadel země</w:t>
      </w:r>
      <w:r w:rsidR="00637752">
        <w:rPr>
          <w:rFonts w:ascii="Calibri" w:hAnsi="Calibri"/>
        </w:rPr>
        <w:t>/</w:t>
      </w:r>
      <w:r w:rsidR="000E51FE">
        <w:rPr>
          <w:rFonts w:ascii="Calibri" w:hAnsi="Calibri"/>
        </w:rPr>
        <w:t>voda)</w:t>
      </w:r>
      <w:r w:rsidR="00637752">
        <w:rPr>
          <w:rFonts w:ascii="Calibri" w:hAnsi="Calibri"/>
        </w:rPr>
        <w:t>.</w:t>
      </w:r>
      <w:r w:rsidR="000E51FE" w:rsidRPr="003848AD">
        <w:rPr>
          <w:rFonts w:ascii="Calibri" w:hAnsi="Calibri"/>
        </w:rPr>
        <w:t xml:space="preserve"> </w:t>
      </w:r>
      <w:r w:rsidR="00637752">
        <w:rPr>
          <w:rFonts w:ascii="Calibri" w:hAnsi="Calibri"/>
        </w:rPr>
        <w:t>N</w:t>
      </w:r>
      <w:r w:rsidR="000E51FE">
        <w:rPr>
          <w:rFonts w:ascii="Calibri" w:hAnsi="Calibri"/>
        </w:rPr>
        <w:t>ávrh ohřevu teplé vody a tepelných čerpadel země</w:t>
      </w:r>
      <w:r w:rsidR="00637752">
        <w:rPr>
          <w:rFonts w:ascii="Calibri" w:hAnsi="Calibri"/>
        </w:rPr>
        <w:t>/</w:t>
      </w:r>
      <w:r w:rsidR="000E51FE">
        <w:rPr>
          <w:rFonts w:ascii="Calibri" w:hAnsi="Calibri"/>
        </w:rPr>
        <w:t>voda bude součástí samostatné projektové dokumentace</w:t>
      </w:r>
      <w:r w:rsidR="000E51FE" w:rsidRPr="003848AD">
        <w:rPr>
          <w:rFonts w:ascii="Calibri" w:hAnsi="Calibri"/>
        </w:rPr>
        <w:t xml:space="preserve">. </w:t>
      </w:r>
    </w:p>
    <w:p w14:paraId="13541DA0" w14:textId="4981173D" w:rsidR="00D77AC5" w:rsidRDefault="00D77AC5" w:rsidP="00D77AC5">
      <w:pPr>
        <w:pStyle w:val="AZKtext"/>
        <w:ind w:left="360" w:firstLine="348"/>
        <w:rPr>
          <w:rFonts w:asciiTheme="minorHAnsi" w:hAnsiTheme="minorHAnsi"/>
        </w:rPr>
      </w:pPr>
    </w:p>
    <w:p w14:paraId="796E445A" w14:textId="79AEFFD5" w:rsidR="0016522C" w:rsidRPr="009F19AC" w:rsidRDefault="00DB010A" w:rsidP="009F19AC">
      <w:pPr>
        <w:pStyle w:val="TPOOdstavec"/>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9639"/>
        </w:tabs>
        <w:ind w:left="340" w:firstLine="340"/>
        <w:rPr>
          <w:rFonts w:ascii="Calibri" w:hAnsi="Calibri" w:cs="Calibri"/>
          <w:sz w:val="20"/>
          <w:szCs w:val="20"/>
        </w:rPr>
      </w:pPr>
      <w:r w:rsidRPr="00D77AC5">
        <w:rPr>
          <w:rFonts w:ascii="Calibri" w:hAnsi="Calibri" w:cs="Calibri"/>
          <w:b/>
          <w:bCs/>
          <w:sz w:val="20"/>
          <w:szCs w:val="20"/>
        </w:rPr>
        <w:tab/>
        <w:t xml:space="preserve">Předmět je zpracován v rozsahu dokumentace pro </w:t>
      </w:r>
      <w:r w:rsidR="000E51FE">
        <w:rPr>
          <w:rFonts w:ascii="Calibri" w:hAnsi="Calibri" w:cs="Calibri"/>
          <w:b/>
          <w:bCs/>
          <w:sz w:val="20"/>
          <w:szCs w:val="20"/>
        </w:rPr>
        <w:t>provedení stavby</w:t>
      </w:r>
      <w:r w:rsidR="009F19AC">
        <w:rPr>
          <w:rFonts w:ascii="Calibri" w:hAnsi="Calibri" w:cs="Calibri"/>
          <w:sz w:val="20"/>
          <w:szCs w:val="20"/>
        </w:rPr>
        <w:t>.</w:t>
      </w:r>
    </w:p>
    <w:p w14:paraId="5E87B318" w14:textId="77777777" w:rsidR="006C73BC" w:rsidRPr="00097D9B" w:rsidRDefault="006C73BC" w:rsidP="00E035F3">
      <w:pPr>
        <w:pStyle w:val="AZKnadpis2"/>
      </w:pPr>
      <w:bookmarkStart w:id="10" w:name="_Toc415135339"/>
      <w:bookmarkStart w:id="11" w:name="_Toc120526440"/>
      <w:bookmarkEnd w:id="7"/>
      <w:bookmarkEnd w:id="8"/>
      <w:r w:rsidRPr="00E035F3">
        <w:t>Výchozí</w:t>
      </w:r>
      <w:r w:rsidRPr="00097D9B">
        <w:t xml:space="preserve"> podklady</w:t>
      </w:r>
      <w:bookmarkEnd w:id="10"/>
      <w:bookmarkEnd w:id="11"/>
    </w:p>
    <w:p w14:paraId="16EE7A16" w14:textId="775DE01F" w:rsidR="006C73BC" w:rsidRPr="00726C47" w:rsidRDefault="006C73BC" w:rsidP="009F19AC">
      <w:pPr>
        <w:pStyle w:val="AZKtext"/>
        <w:rPr>
          <w:rFonts w:asciiTheme="minorHAnsi" w:hAnsiTheme="minorHAnsi"/>
        </w:rPr>
      </w:pPr>
      <w:r w:rsidRPr="00726C47">
        <w:rPr>
          <w:rFonts w:asciiTheme="minorHAnsi" w:hAnsiTheme="minorHAnsi"/>
        </w:rPr>
        <w:t>Výchozími podklady pro zpracování dokumentace byly:</w:t>
      </w:r>
    </w:p>
    <w:p w14:paraId="55CE53B7" w14:textId="01A7420C" w:rsidR="006C73BC" w:rsidRPr="00726C47" w:rsidRDefault="006C73BC" w:rsidP="00D77AC5">
      <w:pPr>
        <w:pStyle w:val="AZKtext"/>
        <w:numPr>
          <w:ilvl w:val="0"/>
          <w:numId w:val="8"/>
        </w:numPr>
        <w:ind w:left="993" w:hanging="313"/>
        <w:rPr>
          <w:rFonts w:asciiTheme="minorHAnsi" w:hAnsiTheme="minorHAnsi"/>
        </w:rPr>
      </w:pPr>
      <w:r w:rsidRPr="00726C47">
        <w:rPr>
          <w:rFonts w:asciiTheme="minorHAnsi" w:hAnsiTheme="minorHAnsi"/>
        </w:rPr>
        <w:t>stavební výkresy</w:t>
      </w:r>
      <w:r w:rsidR="00D77AC5">
        <w:rPr>
          <w:rFonts w:asciiTheme="minorHAnsi" w:hAnsiTheme="minorHAnsi"/>
        </w:rPr>
        <w:t xml:space="preserve"> + 3D model</w:t>
      </w:r>
      <w:r w:rsidRPr="00726C47">
        <w:rPr>
          <w:rFonts w:asciiTheme="minorHAnsi" w:hAnsiTheme="minorHAnsi"/>
        </w:rPr>
        <w:t xml:space="preserve"> </w:t>
      </w:r>
    </w:p>
    <w:p w14:paraId="5BB3F907" w14:textId="2F0CB055" w:rsidR="006C73BC" w:rsidRPr="00726C47" w:rsidRDefault="006C73BC" w:rsidP="00D77AC5">
      <w:pPr>
        <w:pStyle w:val="AZKtext"/>
        <w:numPr>
          <w:ilvl w:val="0"/>
          <w:numId w:val="8"/>
        </w:numPr>
        <w:ind w:left="993" w:hanging="313"/>
        <w:rPr>
          <w:rFonts w:asciiTheme="minorHAnsi" w:hAnsiTheme="minorHAnsi"/>
        </w:rPr>
      </w:pPr>
      <w:r w:rsidRPr="00726C47">
        <w:rPr>
          <w:rFonts w:asciiTheme="minorHAnsi" w:hAnsiTheme="minorHAnsi"/>
        </w:rPr>
        <w:t>hygienické předpisy</w:t>
      </w:r>
    </w:p>
    <w:p w14:paraId="226556BD" w14:textId="14D58573" w:rsidR="006C73BC" w:rsidRPr="00726C47" w:rsidRDefault="006C73BC" w:rsidP="00D77AC5">
      <w:pPr>
        <w:pStyle w:val="AZKtext"/>
        <w:numPr>
          <w:ilvl w:val="0"/>
          <w:numId w:val="8"/>
        </w:numPr>
        <w:ind w:left="993" w:hanging="313"/>
        <w:rPr>
          <w:rFonts w:asciiTheme="minorHAnsi" w:hAnsiTheme="minorHAnsi"/>
          <w:color w:val="000000"/>
        </w:rPr>
      </w:pPr>
      <w:r w:rsidRPr="00726C47">
        <w:rPr>
          <w:rFonts w:asciiTheme="minorHAnsi" w:hAnsiTheme="minorHAnsi"/>
          <w:color w:val="000000"/>
        </w:rPr>
        <w:t>požadavky investora</w:t>
      </w:r>
    </w:p>
    <w:p w14:paraId="5BB2F6BA" w14:textId="29B6287B" w:rsidR="00222CA0" w:rsidRPr="009F19AC" w:rsidRDefault="006C73BC" w:rsidP="00D77AC5">
      <w:pPr>
        <w:pStyle w:val="AZKtext"/>
        <w:numPr>
          <w:ilvl w:val="0"/>
          <w:numId w:val="8"/>
        </w:numPr>
        <w:ind w:left="993" w:hanging="313"/>
        <w:rPr>
          <w:rFonts w:asciiTheme="minorHAnsi" w:hAnsiTheme="minorHAnsi"/>
          <w:color w:val="000000"/>
        </w:rPr>
      </w:pPr>
      <w:r w:rsidRPr="00726C47">
        <w:rPr>
          <w:rFonts w:asciiTheme="minorHAnsi" w:hAnsiTheme="minorHAnsi"/>
          <w:color w:val="000000"/>
        </w:rPr>
        <w:t>podnikové a státní normy oboru</w:t>
      </w:r>
      <w:r w:rsidR="00F775B9" w:rsidRPr="00726C47">
        <w:rPr>
          <w:rFonts w:asciiTheme="minorHAnsi" w:hAnsiTheme="minorHAnsi"/>
          <w:color w:val="000000"/>
        </w:rPr>
        <w:t xml:space="preserve"> </w:t>
      </w:r>
      <w:r w:rsidRPr="00726C47">
        <w:rPr>
          <w:rFonts w:asciiTheme="minorHAnsi" w:hAnsiTheme="minorHAnsi"/>
          <w:color w:val="000000"/>
        </w:rPr>
        <w:t>chlazení</w:t>
      </w:r>
      <w:r w:rsidR="00651BA9">
        <w:rPr>
          <w:rFonts w:asciiTheme="minorHAnsi" w:hAnsiTheme="minorHAnsi"/>
          <w:color w:val="000000"/>
        </w:rPr>
        <w:t xml:space="preserve"> a vytápění</w:t>
      </w:r>
    </w:p>
    <w:p w14:paraId="147601B0" w14:textId="77777777" w:rsidR="00D77AC5" w:rsidRDefault="00D77AC5" w:rsidP="00D77AC5">
      <w:pPr>
        <w:pStyle w:val="StylAZKtextArialNarrow"/>
        <w:spacing w:before="0" w:after="0"/>
        <w:rPr>
          <w:rFonts w:ascii="Calibri" w:hAnsi="Calibri" w:cs="Calibri"/>
          <w:sz w:val="20"/>
        </w:rPr>
      </w:pPr>
      <w:r w:rsidRPr="009E7572">
        <w:rPr>
          <w:rFonts w:ascii="Calibri" w:hAnsi="Calibri" w:cs="Calibri"/>
          <w:sz w:val="20"/>
        </w:rPr>
        <w:t xml:space="preserve">Součástí projektu nejsou navazující profese. Požadavky profese </w:t>
      </w:r>
      <w:r>
        <w:rPr>
          <w:rFonts w:ascii="Calibri" w:hAnsi="Calibri" w:cs="Calibri"/>
          <w:sz w:val="20"/>
        </w:rPr>
        <w:t>vytápění a chlazení</w:t>
      </w:r>
      <w:r w:rsidRPr="009E7572">
        <w:rPr>
          <w:rFonts w:ascii="Calibri" w:hAnsi="Calibri" w:cs="Calibri"/>
          <w:sz w:val="20"/>
        </w:rPr>
        <w:t xml:space="preserve"> byly s navazujícími profesemi projednány a předány a jsou zapracovány do samostatných projektů jednotlivých profesí.</w:t>
      </w:r>
    </w:p>
    <w:p w14:paraId="4ED727F1" w14:textId="599A0623" w:rsidR="006C73BC" w:rsidRDefault="006C73BC" w:rsidP="00E035F3">
      <w:pPr>
        <w:pStyle w:val="AZKnadpis2"/>
      </w:pPr>
      <w:bookmarkStart w:id="12" w:name="_Toc189483965"/>
      <w:bookmarkStart w:id="13" w:name="_Toc415135340"/>
      <w:bookmarkStart w:id="14" w:name="_Toc120526441"/>
      <w:r w:rsidRPr="00E035F3">
        <w:t>Použité</w:t>
      </w:r>
      <w:r w:rsidRPr="00097D9B">
        <w:t xml:space="preserve"> předpisy a obecné technické normy</w:t>
      </w:r>
      <w:bookmarkEnd w:id="12"/>
      <w:bookmarkEnd w:id="13"/>
      <w:bookmarkEnd w:id="14"/>
    </w:p>
    <w:p w14:paraId="13968F53" w14:textId="0033C707" w:rsidR="0050278C" w:rsidRPr="0050278C" w:rsidRDefault="0050278C" w:rsidP="0050278C">
      <w:pPr>
        <w:pStyle w:val="AZKtext"/>
        <w:numPr>
          <w:ilvl w:val="0"/>
          <w:numId w:val="16"/>
        </w:numPr>
      </w:pPr>
      <w:r w:rsidRPr="00A82721">
        <w:rPr>
          <w:rFonts w:ascii="Calibri" w:hAnsi="Calibri" w:cs="Calibri"/>
        </w:rPr>
        <w:t xml:space="preserve">Vyhláška č. </w:t>
      </w:r>
      <w:r>
        <w:rPr>
          <w:rFonts w:ascii="Calibri" w:hAnsi="Calibri" w:cs="Calibri"/>
        </w:rPr>
        <w:t>499</w:t>
      </w:r>
      <w:r w:rsidRPr="00A82721">
        <w:rPr>
          <w:rFonts w:ascii="Calibri" w:hAnsi="Calibri" w:cs="Calibri"/>
        </w:rPr>
        <w:t>/2</w:t>
      </w:r>
      <w:r>
        <w:rPr>
          <w:rFonts w:ascii="Calibri" w:hAnsi="Calibri" w:cs="Calibri"/>
        </w:rPr>
        <w:t>006</w:t>
      </w:r>
      <w:r w:rsidRPr="00A82721">
        <w:rPr>
          <w:rFonts w:ascii="Calibri" w:hAnsi="Calibri" w:cs="Calibri"/>
        </w:rPr>
        <w:t xml:space="preserve"> Sb. ze dne </w:t>
      </w:r>
      <w:r>
        <w:rPr>
          <w:rFonts w:ascii="Calibri" w:hAnsi="Calibri" w:cs="Calibri"/>
        </w:rPr>
        <w:t>10</w:t>
      </w:r>
      <w:r w:rsidRPr="00A82721">
        <w:rPr>
          <w:rFonts w:ascii="Calibri" w:hAnsi="Calibri" w:cs="Calibri"/>
        </w:rPr>
        <w:t xml:space="preserve">. </w:t>
      </w:r>
      <w:r>
        <w:rPr>
          <w:rFonts w:ascii="Calibri" w:hAnsi="Calibri" w:cs="Calibri"/>
        </w:rPr>
        <w:t>listopadu 2006</w:t>
      </w:r>
      <w:r w:rsidRPr="009224C8">
        <w:rPr>
          <w:rFonts w:ascii="Calibri" w:hAnsi="Calibri"/>
        </w:rPr>
        <w:t xml:space="preserve"> </w:t>
      </w:r>
      <w:r>
        <w:rPr>
          <w:rFonts w:ascii="Calibri" w:hAnsi="Calibri"/>
        </w:rPr>
        <w:t>ve znění pozdějších předpisů,</w:t>
      </w:r>
      <w:r w:rsidRPr="00A82721">
        <w:rPr>
          <w:rFonts w:ascii="Calibri" w:hAnsi="Calibri" w:cs="Calibri"/>
        </w:rPr>
        <w:t xml:space="preserve"> </w:t>
      </w:r>
      <w:r>
        <w:rPr>
          <w:rFonts w:ascii="Calibri" w:hAnsi="Calibri" w:cs="Calibri"/>
        </w:rPr>
        <w:t>o dokumentaci staveb</w:t>
      </w:r>
    </w:p>
    <w:p w14:paraId="7AB2EB2A" w14:textId="77777777" w:rsidR="0050278C" w:rsidRDefault="0050278C" w:rsidP="0050278C">
      <w:pPr>
        <w:pStyle w:val="AZKtext"/>
        <w:numPr>
          <w:ilvl w:val="0"/>
          <w:numId w:val="16"/>
        </w:numPr>
        <w:rPr>
          <w:rFonts w:ascii="Calibri" w:hAnsi="Calibri"/>
        </w:rPr>
      </w:pPr>
      <w:r w:rsidRPr="00A82721">
        <w:rPr>
          <w:rFonts w:ascii="Calibri" w:hAnsi="Calibri"/>
        </w:rPr>
        <w:t xml:space="preserve">Zákon </w:t>
      </w:r>
      <w:r>
        <w:rPr>
          <w:rFonts w:ascii="Calibri" w:hAnsi="Calibri"/>
        </w:rPr>
        <w:t xml:space="preserve">č. </w:t>
      </w:r>
      <w:r w:rsidRPr="00A82721">
        <w:rPr>
          <w:rFonts w:ascii="Calibri" w:hAnsi="Calibri"/>
        </w:rPr>
        <w:t>168/2018 Sb.</w:t>
      </w:r>
      <w:r>
        <w:rPr>
          <w:rFonts w:ascii="Calibri" w:hAnsi="Calibri"/>
        </w:rPr>
        <w:t xml:space="preserve"> ze dne 19. července 2018</w:t>
      </w:r>
      <w:r w:rsidRPr="00A82721">
        <w:rPr>
          <w:rFonts w:ascii="Calibri" w:hAnsi="Calibri"/>
        </w:rPr>
        <w:t xml:space="preserve"> </w:t>
      </w:r>
      <w:r>
        <w:rPr>
          <w:rFonts w:ascii="Calibri" w:hAnsi="Calibri"/>
        </w:rPr>
        <w:t>ve znění pozdějších předpisů,</w:t>
      </w:r>
      <w:r w:rsidRPr="00A82721">
        <w:rPr>
          <w:rFonts w:ascii="Calibri" w:hAnsi="Calibri"/>
        </w:rPr>
        <w:t xml:space="preserve"> o územním plánování a stavebním řádu</w:t>
      </w:r>
    </w:p>
    <w:p w14:paraId="00914584" w14:textId="3CF4A49E" w:rsidR="00D77AC5" w:rsidRDefault="00D77AC5" w:rsidP="00D77AC5">
      <w:pPr>
        <w:pStyle w:val="AZKtext"/>
        <w:numPr>
          <w:ilvl w:val="0"/>
          <w:numId w:val="16"/>
        </w:numPr>
        <w:rPr>
          <w:rFonts w:ascii="Calibri" w:hAnsi="Calibri"/>
        </w:rPr>
      </w:pPr>
      <w:r w:rsidRPr="00036F8D">
        <w:rPr>
          <w:rFonts w:ascii="Calibri" w:hAnsi="Calibri"/>
        </w:rPr>
        <w:t xml:space="preserve">Nařízení vlády č. 361/2007 Sb. ze dne </w:t>
      </w:r>
      <w:smartTag w:uri="urn:schemas-microsoft-com:office:smarttags" w:element="date">
        <w:smartTagPr>
          <w:attr w:name="Year" w:val="2007"/>
          <w:attr w:name="Day" w:val="12"/>
          <w:attr w:name="Month" w:val="12"/>
          <w:attr w:name="ls" w:val="trans"/>
        </w:smartTagPr>
        <w:r w:rsidRPr="00036F8D">
          <w:rPr>
            <w:rFonts w:ascii="Calibri" w:hAnsi="Calibri"/>
          </w:rPr>
          <w:t>12. prosince 2007</w:t>
        </w:r>
      </w:smartTag>
      <w:r w:rsidRPr="00036F8D">
        <w:rPr>
          <w:rFonts w:ascii="Calibri" w:hAnsi="Calibri"/>
        </w:rPr>
        <w:t xml:space="preserve"> </w:t>
      </w:r>
      <w:r>
        <w:rPr>
          <w:rFonts w:ascii="Calibri" w:hAnsi="Calibri"/>
        </w:rPr>
        <w:t>ve znění pozdějších předpisů,</w:t>
      </w:r>
      <w:r w:rsidRPr="00036F8D">
        <w:rPr>
          <w:rFonts w:ascii="Calibri" w:hAnsi="Calibri"/>
        </w:rPr>
        <w:t xml:space="preserve"> kterým se stanoví podmínky ochrany zdraví při </w:t>
      </w:r>
      <w:proofErr w:type="gramStart"/>
      <w:r w:rsidRPr="00036F8D">
        <w:rPr>
          <w:rFonts w:ascii="Calibri" w:hAnsi="Calibri"/>
        </w:rPr>
        <w:t>práci</w:t>
      </w:r>
      <w:proofErr w:type="gramEnd"/>
      <w:r w:rsidRPr="00036F8D">
        <w:rPr>
          <w:rFonts w:ascii="Calibri" w:hAnsi="Calibri"/>
        </w:rPr>
        <w:t xml:space="preserve"> kterým se stanoví podmínky ochrany zdraví při práci</w:t>
      </w:r>
    </w:p>
    <w:p w14:paraId="4AB31AC5" w14:textId="77777777" w:rsidR="0050278C" w:rsidRPr="00A82721" w:rsidRDefault="0050278C" w:rsidP="0050278C">
      <w:pPr>
        <w:pStyle w:val="AZKtext"/>
        <w:numPr>
          <w:ilvl w:val="0"/>
          <w:numId w:val="16"/>
        </w:numPr>
        <w:jc w:val="left"/>
        <w:rPr>
          <w:rFonts w:ascii="Calibri" w:hAnsi="Calibri" w:cs="Calibri"/>
        </w:rPr>
      </w:pPr>
      <w:r w:rsidRPr="00A82721">
        <w:rPr>
          <w:rFonts w:ascii="Calibri" w:hAnsi="Calibri" w:cs="Calibri"/>
        </w:rPr>
        <w:t xml:space="preserve">Vyhláška č. </w:t>
      </w:r>
      <w:r>
        <w:rPr>
          <w:rFonts w:ascii="Calibri" w:hAnsi="Calibri" w:cs="Calibri"/>
        </w:rPr>
        <w:t>23</w:t>
      </w:r>
      <w:r w:rsidRPr="00A82721">
        <w:rPr>
          <w:rFonts w:ascii="Calibri" w:hAnsi="Calibri" w:cs="Calibri"/>
        </w:rPr>
        <w:t>/2</w:t>
      </w:r>
      <w:r>
        <w:rPr>
          <w:rFonts w:ascii="Calibri" w:hAnsi="Calibri" w:cs="Calibri"/>
        </w:rPr>
        <w:t>008</w:t>
      </w:r>
      <w:r w:rsidRPr="00A82721">
        <w:rPr>
          <w:rFonts w:ascii="Calibri" w:hAnsi="Calibri" w:cs="Calibri"/>
        </w:rPr>
        <w:t xml:space="preserve"> Sb. ze dne </w:t>
      </w:r>
      <w:r>
        <w:rPr>
          <w:rFonts w:ascii="Calibri" w:hAnsi="Calibri" w:cs="Calibri"/>
        </w:rPr>
        <w:t>29</w:t>
      </w:r>
      <w:r w:rsidRPr="00A82721">
        <w:rPr>
          <w:rFonts w:ascii="Calibri" w:hAnsi="Calibri" w:cs="Calibri"/>
        </w:rPr>
        <w:t xml:space="preserve">. </w:t>
      </w:r>
      <w:r>
        <w:rPr>
          <w:rFonts w:ascii="Calibri" w:hAnsi="Calibri" w:cs="Calibri"/>
        </w:rPr>
        <w:t>ledna 2008</w:t>
      </w:r>
      <w:r w:rsidRPr="009224C8">
        <w:rPr>
          <w:rFonts w:ascii="Calibri" w:hAnsi="Calibri"/>
        </w:rPr>
        <w:t xml:space="preserve"> </w:t>
      </w:r>
      <w:r>
        <w:rPr>
          <w:rFonts w:ascii="Calibri" w:hAnsi="Calibri"/>
        </w:rPr>
        <w:t>ve znění pozdějších předpisů,</w:t>
      </w:r>
      <w:r w:rsidRPr="00A82721">
        <w:rPr>
          <w:rFonts w:ascii="Calibri" w:hAnsi="Calibri" w:cs="Calibri"/>
        </w:rPr>
        <w:t xml:space="preserve"> kterým se stanoví technické podmínky požární ochrany stavby</w:t>
      </w:r>
    </w:p>
    <w:p w14:paraId="60247DF7" w14:textId="77777777" w:rsidR="00D77AC5" w:rsidRDefault="00D77AC5" w:rsidP="00D77AC5">
      <w:pPr>
        <w:pStyle w:val="AZKtext"/>
        <w:numPr>
          <w:ilvl w:val="0"/>
          <w:numId w:val="16"/>
        </w:numPr>
        <w:rPr>
          <w:rFonts w:ascii="Calibri" w:hAnsi="Calibri"/>
        </w:rPr>
      </w:pPr>
      <w:r w:rsidRPr="00036F8D">
        <w:rPr>
          <w:rFonts w:ascii="Calibri" w:hAnsi="Calibri"/>
        </w:rPr>
        <w:t xml:space="preserve">Nařízení vlády č.272/2011 Sb. ze dne 23. září 2011 </w:t>
      </w:r>
      <w:r>
        <w:rPr>
          <w:rFonts w:ascii="Calibri" w:hAnsi="Calibri"/>
        </w:rPr>
        <w:t>ve znění pozdějších předpisů</w:t>
      </w:r>
      <w:r w:rsidRPr="00036F8D">
        <w:rPr>
          <w:rFonts w:ascii="Calibri" w:hAnsi="Calibri"/>
        </w:rPr>
        <w:t>, o ochraně zdraví před nepříznivými účinky hluku a vibrací</w:t>
      </w:r>
    </w:p>
    <w:p w14:paraId="30733EE7" w14:textId="38453665" w:rsidR="00D77AC5" w:rsidRPr="00EC65AC" w:rsidRDefault="00D77AC5" w:rsidP="00D77AC5">
      <w:pPr>
        <w:pStyle w:val="AZKtext"/>
        <w:numPr>
          <w:ilvl w:val="0"/>
          <w:numId w:val="16"/>
        </w:numPr>
        <w:rPr>
          <w:rFonts w:ascii="Calibri" w:hAnsi="Calibri"/>
        </w:rPr>
      </w:pPr>
      <w:r w:rsidRPr="00036F8D">
        <w:rPr>
          <w:rFonts w:ascii="Calibri" w:hAnsi="Calibri"/>
        </w:rPr>
        <w:t>Vyhláška č. 20/2012 Sb. ze dne 9.ledna 2012</w:t>
      </w:r>
      <w:r>
        <w:rPr>
          <w:rFonts w:ascii="Calibri" w:hAnsi="Calibri"/>
        </w:rPr>
        <w:t xml:space="preserve"> ve znění pozdějších předpisů,</w:t>
      </w:r>
      <w:r w:rsidRPr="00036F8D">
        <w:rPr>
          <w:rFonts w:ascii="Calibri" w:hAnsi="Calibri"/>
        </w:rPr>
        <w:t xml:space="preserve"> o </w:t>
      </w:r>
      <w:r w:rsidRPr="00A82721">
        <w:rPr>
          <w:rFonts w:asciiTheme="minorHAnsi" w:hAnsiTheme="minorHAnsi"/>
        </w:rPr>
        <w:t>technických požadavcích na stavby</w:t>
      </w:r>
    </w:p>
    <w:p w14:paraId="2EFDB26E" w14:textId="73E470E2" w:rsidR="00EC65AC" w:rsidRPr="00EC65AC" w:rsidRDefault="00EC65AC" w:rsidP="002325F1">
      <w:pPr>
        <w:pStyle w:val="AZKtext"/>
        <w:numPr>
          <w:ilvl w:val="0"/>
          <w:numId w:val="16"/>
        </w:numPr>
        <w:tabs>
          <w:tab w:val="clear" w:pos="1040"/>
        </w:tabs>
        <w:rPr>
          <w:rFonts w:ascii="Calibri" w:hAnsi="Calibri"/>
        </w:rPr>
      </w:pPr>
      <w:r w:rsidRPr="00EC65AC">
        <w:rPr>
          <w:rFonts w:ascii="Calibri" w:hAnsi="Calibri"/>
        </w:rPr>
        <w:t xml:space="preserve">Vyhláška č. </w:t>
      </w:r>
      <w:r>
        <w:rPr>
          <w:rFonts w:ascii="Calibri" w:hAnsi="Calibri"/>
        </w:rPr>
        <w:t>41</w:t>
      </w:r>
      <w:r w:rsidRPr="00EC65AC">
        <w:rPr>
          <w:rFonts w:ascii="Calibri" w:hAnsi="Calibri"/>
        </w:rPr>
        <w:t>0/</w:t>
      </w:r>
      <w:r>
        <w:rPr>
          <w:rFonts w:ascii="Calibri" w:hAnsi="Calibri"/>
        </w:rPr>
        <w:t>2005</w:t>
      </w:r>
      <w:r w:rsidRPr="00EC65AC">
        <w:rPr>
          <w:rFonts w:ascii="Calibri" w:hAnsi="Calibri"/>
        </w:rPr>
        <w:t xml:space="preserve"> Sb. ze dne </w:t>
      </w:r>
      <w:r>
        <w:rPr>
          <w:rFonts w:ascii="Calibri" w:hAnsi="Calibri"/>
        </w:rPr>
        <w:t>4</w:t>
      </w:r>
      <w:r w:rsidRPr="00EC65AC">
        <w:rPr>
          <w:rFonts w:ascii="Calibri" w:hAnsi="Calibri"/>
        </w:rPr>
        <w:t>.</w:t>
      </w:r>
      <w:r>
        <w:rPr>
          <w:rFonts w:ascii="Calibri" w:hAnsi="Calibri"/>
        </w:rPr>
        <w:t>října</w:t>
      </w:r>
      <w:r w:rsidRPr="00EC65AC">
        <w:rPr>
          <w:rFonts w:ascii="Calibri" w:hAnsi="Calibri"/>
        </w:rPr>
        <w:t xml:space="preserve"> 20</w:t>
      </w:r>
      <w:r>
        <w:rPr>
          <w:rFonts w:ascii="Calibri" w:hAnsi="Calibri"/>
        </w:rPr>
        <w:t>05</w:t>
      </w:r>
      <w:r w:rsidRPr="00EC65AC">
        <w:rPr>
          <w:rFonts w:ascii="Calibri" w:hAnsi="Calibri"/>
        </w:rPr>
        <w:t xml:space="preserve"> ve znění pozdějších předpisů, o hygienických požadavcích na prostory a provoz zařízení a provozoven pro výchovu a vzdělávání dětí a mladistvých</w:t>
      </w:r>
    </w:p>
    <w:p w14:paraId="65FC6C62" w14:textId="77777777" w:rsidR="00D77AC5" w:rsidRPr="003D5842" w:rsidRDefault="00D77AC5" w:rsidP="00D77AC5">
      <w:pPr>
        <w:pStyle w:val="AZKtext"/>
        <w:numPr>
          <w:ilvl w:val="0"/>
          <w:numId w:val="16"/>
        </w:numPr>
        <w:rPr>
          <w:rFonts w:ascii="Calibri" w:hAnsi="Calibri" w:cs="Calibri"/>
        </w:rPr>
      </w:pPr>
      <w:r w:rsidRPr="003D5842">
        <w:rPr>
          <w:rFonts w:ascii="Calibri" w:hAnsi="Calibri" w:cs="Calibri"/>
        </w:rPr>
        <w:t>Vyhláška č. 193/2007 Sb. ze dne 17.července 200</w:t>
      </w:r>
      <w:r>
        <w:rPr>
          <w:rFonts w:ascii="Calibri" w:hAnsi="Calibri" w:cs="Calibri"/>
        </w:rPr>
        <w:t>7</w:t>
      </w:r>
      <w:r w:rsidRPr="003D5842">
        <w:rPr>
          <w:rFonts w:ascii="Calibri" w:hAnsi="Calibri" w:cs="Calibri"/>
        </w:rPr>
        <w:t xml:space="preserve"> kterou se stanoví podrobnosti účinnosti užití energie při rozvodu tepelné energie a vnitřním rozvodu tepelné energie a chladu</w:t>
      </w:r>
    </w:p>
    <w:p w14:paraId="3AA20736" w14:textId="47DB71B2" w:rsidR="00D77AC5" w:rsidRDefault="00D77AC5" w:rsidP="00D77AC5">
      <w:pPr>
        <w:pStyle w:val="AZKtext"/>
        <w:numPr>
          <w:ilvl w:val="0"/>
          <w:numId w:val="16"/>
        </w:numPr>
        <w:rPr>
          <w:rFonts w:ascii="Calibri" w:hAnsi="Calibri" w:cs="Calibri"/>
        </w:rPr>
      </w:pPr>
      <w:r w:rsidRPr="003D5842">
        <w:rPr>
          <w:rFonts w:ascii="Calibri" w:hAnsi="Calibri" w:cs="Calibri"/>
        </w:rPr>
        <w:t>Vyhláška č. 194/2007</w:t>
      </w:r>
      <w:r>
        <w:rPr>
          <w:rFonts w:ascii="Calibri" w:hAnsi="Calibri" w:cs="Calibri"/>
        </w:rPr>
        <w:t xml:space="preserve"> Sb. </w:t>
      </w:r>
      <w:r w:rsidRPr="003D5842">
        <w:rPr>
          <w:rFonts w:ascii="Calibri" w:hAnsi="Calibri" w:cs="Calibri"/>
        </w:rPr>
        <w:t xml:space="preserve">ze dne </w:t>
      </w:r>
      <w:smartTag w:uri="urn:schemas-microsoft-com:office:smarttags" w:element="date">
        <w:smartTagPr>
          <w:attr w:name="Year" w:val="2007"/>
          <w:attr w:name="Day" w:val="17"/>
          <w:attr w:name="Month" w:val="7"/>
          <w:attr w:name="ls" w:val="trans"/>
        </w:smartTagPr>
        <w:r w:rsidRPr="003D5842">
          <w:rPr>
            <w:rFonts w:ascii="Calibri" w:hAnsi="Calibri" w:cs="Calibri"/>
          </w:rPr>
          <w:t>17.července 2007</w:t>
        </w:r>
      </w:smartTag>
      <w:r>
        <w:rPr>
          <w:rFonts w:ascii="Calibri" w:hAnsi="Calibri" w:cs="Calibri"/>
        </w:rPr>
        <w:t xml:space="preserve"> ve znění pozdějších předpisů</w:t>
      </w:r>
      <w:r w:rsidRPr="003D5842">
        <w:rPr>
          <w:rFonts w:ascii="Calibri" w:hAnsi="Calibri" w:cs="Calibri"/>
        </w:rPr>
        <w:t>, kterou se stanoví pravidla pro vytápění a dodávku teplé vody, měrné ukazatele spotřeby tepelné energie pro vytápění a pro přípravu teplé vody a požadavky na vybavení vnitřních tepelných zařízení budov přístroji regulujícími dodávku tepelné energie konečným spotřebitelům</w:t>
      </w:r>
    </w:p>
    <w:p w14:paraId="48A58A36" w14:textId="77777777" w:rsidR="0050278C" w:rsidRPr="003D5842" w:rsidRDefault="0050278C" w:rsidP="0050278C">
      <w:pPr>
        <w:pStyle w:val="AZKtext"/>
        <w:ind w:left="1040" w:firstLine="0"/>
        <w:rPr>
          <w:rFonts w:ascii="Calibri" w:hAnsi="Calibri" w:cs="Calibri"/>
        </w:rPr>
      </w:pPr>
    </w:p>
    <w:p w14:paraId="23D54597" w14:textId="28B312A6" w:rsidR="0050278C" w:rsidRDefault="00DE705F" w:rsidP="0050278C">
      <w:pPr>
        <w:pStyle w:val="AZKtext"/>
        <w:numPr>
          <w:ilvl w:val="0"/>
          <w:numId w:val="16"/>
        </w:numPr>
        <w:rPr>
          <w:rFonts w:ascii="Calibri" w:hAnsi="Calibri" w:cs="Calibri"/>
        </w:rPr>
      </w:pPr>
      <w:hyperlink r:id="rId7" w:history="1">
        <w:r w:rsidR="0050278C" w:rsidRPr="003D5842">
          <w:rPr>
            <w:rFonts w:ascii="Calibri" w:hAnsi="Calibri" w:cs="Calibri"/>
          </w:rPr>
          <w:t>ČSN 06 0310</w:t>
        </w:r>
      </w:hyperlink>
      <w:r w:rsidR="0050278C" w:rsidRPr="003D5842">
        <w:rPr>
          <w:rFonts w:ascii="Calibri" w:hAnsi="Calibri" w:cs="Calibri"/>
        </w:rPr>
        <w:t xml:space="preserve"> – Tepelné soustavy v budovách – Projektování a montáž</w:t>
      </w:r>
    </w:p>
    <w:p w14:paraId="15E65053" w14:textId="77777777" w:rsidR="0050278C" w:rsidRPr="00A82721" w:rsidRDefault="0050278C" w:rsidP="0050278C">
      <w:pPr>
        <w:pStyle w:val="AZKtext"/>
        <w:numPr>
          <w:ilvl w:val="0"/>
          <w:numId w:val="16"/>
        </w:numPr>
        <w:spacing w:before="0" w:after="0"/>
        <w:rPr>
          <w:rFonts w:asciiTheme="minorHAnsi" w:hAnsiTheme="minorHAnsi"/>
        </w:rPr>
      </w:pPr>
      <w:r w:rsidRPr="00A82721">
        <w:rPr>
          <w:rFonts w:asciiTheme="minorHAnsi" w:hAnsiTheme="minorHAnsi"/>
        </w:rPr>
        <w:t>ČSN 73 0548 - Výpočet tepelné zátěže klimatizovaných prostorů</w:t>
      </w:r>
    </w:p>
    <w:p w14:paraId="23020BFB" w14:textId="77777777" w:rsidR="0050278C" w:rsidRPr="003D5842" w:rsidRDefault="00DE705F" w:rsidP="0050278C">
      <w:pPr>
        <w:pStyle w:val="AZKtext"/>
        <w:numPr>
          <w:ilvl w:val="0"/>
          <w:numId w:val="16"/>
        </w:numPr>
        <w:rPr>
          <w:rFonts w:ascii="Calibri" w:hAnsi="Calibri" w:cs="Calibri"/>
        </w:rPr>
      </w:pPr>
      <w:hyperlink r:id="rId8" w:history="1">
        <w:r w:rsidR="0050278C" w:rsidRPr="003D5842">
          <w:rPr>
            <w:rFonts w:ascii="Calibri" w:hAnsi="Calibri" w:cs="Calibri"/>
          </w:rPr>
          <w:t xml:space="preserve">ČSN EN </w:t>
        </w:r>
      </w:hyperlink>
      <w:r w:rsidR="0050278C" w:rsidRPr="003D5842">
        <w:rPr>
          <w:rFonts w:ascii="Calibri" w:hAnsi="Calibri" w:cs="Calibri"/>
        </w:rPr>
        <w:t>12831-1 - Energetická náročnost budov – Výpočet tepelného výkonu – Část 1: Tepelný výkon pro vytápěný prostor, Modul M3-3</w:t>
      </w:r>
    </w:p>
    <w:p w14:paraId="497F62B1" w14:textId="77777777" w:rsidR="00E035F3" w:rsidRDefault="00DE705F" w:rsidP="00E035F3">
      <w:pPr>
        <w:pStyle w:val="AZKtext"/>
        <w:numPr>
          <w:ilvl w:val="0"/>
          <w:numId w:val="16"/>
        </w:numPr>
        <w:rPr>
          <w:rFonts w:ascii="Calibri" w:hAnsi="Calibri" w:cs="Calibri"/>
        </w:rPr>
      </w:pPr>
      <w:hyperlink r:id="rId9" w:history="1">
        <w:r w:rsidR="0050278C" w:rsidRPr="003D5842">
          <w:rPr>
            <w:rFonts w:ascii="Calibri" w:hAnsi="Calibri" w:cs="Calibri"/>
          </w:rPr>
          <w:t xml:space="preserve">ČSN EN </w:t>
        </w:r>
      </w:hyperlink>
      <w:r w:rsidR="0050278C" w:rsidRPr="003D5842">
        <w:rPr>
          <w:rFonts w:ascii="Calibri" w:hAnsi="Calibri" w:cs="Calibri"/>
        </w:rPr>
        <w:t>12828+A1 – Tepelné soustavy v budovách – Navrhování teplovodních tepelných soustav</w:t>
      </w:r>
      <w:r w:rsidR="00E035F3">
        <w:rPr>
          <w:rFonts w:ascii="Calibri" w:hAnsi="Calibri" w:cs="Calibri"/>
        </w:rPr>
        <w:t xml:space="preserve"> </w:t>
      </w:r>
    </w:p>
    <w:p w14:paraId="69371DEE" w14:textId="49997721" w:rsidR="00D77AC5" w:rsidRPr="000E51FE" w:rsidRDefault="00E035F3" w:rsidP="00E035F3">
      <w:pPr>
        <w:pStyle w:val="AZKtext"/>
        <w:numPr>
          <w:ilvl w:val="0"/>
          <w:numId w:val="16"/>
        </w:numPr>
        <w:rPr>
          <w:rFonts w:ascii="Calibri" w:hAnsi="Calibri" w:cs="Calibri"/>
        </w:rPr>
      </w:pPr>
      <w:r w:rsidRPr="00E035F3">
        <w:rPr>
          <w:rFonts w:asciiTheme="minorHAnsi" w:hAnsiTheme="minorHAnsi" w:cstheme="minorHAnsi"/>
        </w:rPr>
        <w:t>ČSN EN 15450 (06 0404) Tepelné soustavy v budovách – Navrhování tepelných soustav s tepelnými čerpadly</w:t>
      </w:r>
    </w:p>
    <w:p w14:paraId="1F7C046F" w14:textId="129F30D4" w:rsidR="000E51FE" w:rsidRPr="00E035F3" w:rsidRDefault="000E51FE" w:rsidP="000E51FE">
      <w:pPr>
        <w:pStyle w:val="AZKtext"/>
        <w:ind w:left="680" w:firstLine="0"/>
        <w:rPr>
          <w:rFonts w:ascii="Calibri" w:hAnsi="Calibri" w:cs="Calibri"/>
        </w:rPr>
      </w:pPr>
    </w:p>
    <w:p w14:paraId="66CDEB68" w14:textId="3A3CFFB6" w:rsidR="006C73BC" w:rsidRDefault="006C73BC" w:rsidP="00E035F3">
      <w:pPr>
        <w:pStyle w:val="AZKnadpis2"/>
      </w:pPr>
      <w:bookmarkStart w:id="15" w:name="_Toc189483966"/>
      <w:bookmarkStart w:id="16" w:name="_Toc415135341"/>
      <w:bookmarkStart w:id="17" w:name="_Toc120526442"/>
      <w:r w:rsidRPr="00E035F3">
        <w:lastRenderedPageBreak/>
        <w:t>Výpočtové</w:t>
      </w:r>
      <w:r w:rsidRPr="00097D9B">
        <w:t xml:space="preserve"> hodnoty klimatických poměrů</w:t>
      </w:r>
      <w:bookmarkEnd w:id="15"/>
      <w:bookmarkEnd w:id="16"/>
      <w:bookmarkEnd w:id="17"/>
    </w:p>
    <w:p w14:paraId="3E766712" w14:textId="75223513" w:rsidR="00E035F3" w:rsidRPr="009E7572" w:rsidRDefault="00E035F3" w:rsidP="006866FA">
      <w:pPr>
        <w:pStyle w:val="AZKtext"/>
        <w:ind w:firstLine="653"/>
        <w:rPr>
          <w:rFonts w:ascii="Calibri" w:hAnsi="Calibri"/>
        </w:rPr>
      </w:pPr>
      <w:r w:rsidRPr="009E7572">
        <w:rPr>
          <w:rFonts w:ascii="Calibri" w:hAnsi="Calibri"/>
        </w:rPr>
        <w:t>Místo</w:t>
      </w:r>
      <w:r w:rsidRPr="009E7572">
        <w:rPr>
          <w:rFonts w:ascii="Calibri" w:hAnsi="Calibri"/>
        </w:rPr>
        <w:tab/>
      </w:r>
      <w:r w:rsidRPr="009E7572">
        <w:rPr>
          <w:rFonts w:ascii="Calibri" w:hAnsi="Calibri"/>
        </w:rPr>
        <w:tab/>
      </w:r>
      <w:r w:rsidRPr="009E7572">
        <w:rPr>
          <w:rFonts w:ascii="Calibri" w:hAnsi="Calibri"/>
        </w:rPr>
        <w:tab/>
      </w:r>
      <w:r w:rsidRPr="009E7572">
        <w:rPr>
          <w:rFonts w:ascii="Calibri" w:hAnsi="Calibri"/>
        </w:rPr>
        <w:tab/>
      </w:r>
      <w:r>
        <w:rPr>
          <w:rFonts w:ascii="Calibri" w:hAnsi="Calibri"/>
        </w:rPr>
        <w:tab/>
      </w:r>
      <w:r w:rsidRPr="009E7572">
        <w:rPr>
          <w:rFonts w:ascii="Calibri" w:hAnsi="Calibri"/>
        </w:rPr>
        <w:t>:</w:t>
      </w:r>
      <w:r w:rsidRPr="009E7572">
        <w:rPr>
          <w:rFonts w:ascii="Calibri" w:hAnsi="Calibri"/>
        </w:rPr>
        <w:tab/>
      </w:r>
      <w:r w:rsidR="00D436BC">
        <w:rPr>
          <w:rFonts w:ascii="Calibri" w:hAnsi="Calibri"/>
        </w:rPr>
        <w:t>Brno</w:t>
      </w:r>
    </w:p>
    <w:p w14:paraId="5F5CE29F" w14:textId="791EBE3F" w:rsidR="00E035F3" w:rsidRDefault="00E035F3" w:rsidP="006866FA">
      <w:pPr>
        <w:pStyle w:val="AZKtext"/>
        <w:ind w:firstLine="653"/>
        <w:rPr>
          <w:rFonts w:ascii="Calibri" w:hAnsi="Calibri"/>
        </w:rPr>
      </w:pPr>
      <w:r w:rsidRPr="009E7572">
        <w:rPr>
          <w:rFonts w:ascii="Calibri" w:hAnsi="Calibri"/>
        </w:rPr>
        <w:t>Nadmořská výška</w:t>
      </w:r>
      <w:r w:rsidRPr="009E7572">
        <w:rPr>
          <w:rFonts w:ascii="Calibri" w:hAnsi="Calibri"/>
        </w:rPr>
        <w:tab/>
      </w:r>
      <w:r w:rsidRPr="009E7572">
        <w:rPr>
          <w:rFonts w:ascii="Calibri" w:hAnsi="Calibri"/>
        </w:rPr>
        <w:tab/>
      </w:r>
      <w:r w:rsidRPr="009E7572">
        <w:rPr>
          <w:rFonts w:ascii="Calibri" w:hAnsi="Calibri"/>
        </w:rPr>
        <w:tab/>
      </w:r>
      <w:r>
        <w:rPr>
          <w:rFonts w:ascii="Calibri" w:hAnsi="Calibri"/>
        </w:rPr>
        <w:tab/>
      </w:r>
      <w:r w:rsidRPr="009E7572">
        <w:rPr>
          <w:rFonts w:ascii="Calibri" w:hAnsi="Calibri"/>
        </w:rPr>
        <w:t>:</w:t>
      </w:r>
      <w:r w:rsidRPr="009E7572">
        <w:rPr>
          <w:rFonts w:ascii="Calibri" w:hAnsi="Calibri"/>
        </w:rPr>
        <w:tab/>
      </w:r>
      <w:r w:rsidR="00D436BC">
        <w:rPr>
          <w:rFonts w:ascii="Calibri" w:hAnsi="Calibri"/>
        </w:rPr>
        <w:t>227</w:t>
      </w:r>
      <w:r w:rsidRPr="009E7572">
        <w:rPr>
          <w:rFonts w:ascii="Calibri" w:hAnsi="Calibri"/>
        </w:rPr>
        <w:t xml:space="preserve"> </w:t>
      </w:r>
      <w:proofErr w:type="spellStart"/>
      <w:r w:rsidRPr="009E7572">
        <w:rPr>
          <w:rFonts w:ascii="Calibri" w:hAnsi="Calibri"/>
        </w:rPr>
        <w:t>m.n.m</w:t>
      </w:r>
      <w:proofErr w:type="spellEnd"/>
      <w:r w:rsidRPr="009E7572">
        <w:rPr>
          <w:rFonts w:ascii="Calibri" w:hAnsi="Calibri"/>
        </w:rPr>
        <w:t>.</w:t>
      </w:r>
    </w:p>
    <w:p w14:paraId="38D431C7" w14:textId="77777777" w:rsidR="00DA72C9" w:rsidRPr="009E7572" w:rsidRDefault="00DA72C9" w:rsidP="006866FA">
      <w:pPr>
        <w:pStyle w:val="AZKtext"/>
        <w:ind w:firstLine="653"/>
        <w:rPr>
          <w:rFonts w:ascii="Calibri" w:hAnsi="Calibri"/>
        </w:rPr>
      </w:pPr>
      <w:r>
        <w:rPr>
          <w:rFonts w:ascii="Calibri" w:hAnsi="Calibri"/>
        </w:rPr>
        <w:t>Roční průměrná venkovní teplota</w:t>
      </w:r>
      <w:r>
        <w:rPr>
          <w:rFonts w:ascii="Calibri" w:hAnsi="Calibri"/>
        </w:rPr>
        <w:tab/>
      </w:r>
      <w:r>
        <w:rPr>
          <w:rFonts w:ascii="Calibri" w:hAnsi="Calibri"/>
        </w:rPr>
        <w:tab/>
        <w:t>:</w:t>
      </w:r>
      <w:r>
        <w:rPr>
          <w:rFonts w:ascii="Calibri" w:hAnsi="Calibri"/>
        </w:rPr>
        <w:tab/>
        <w:t>13,0 °C</w:t>
      </w:r>
    </w:p>
    <w:p w14:paraId="096ED9BD" w14:textId="533B8C8D" w:rsidR="00E035F3" w:rsidRDefault="00E035F3" w:rsidP="006866FA">
      <w:pPr>
        <w:pStyle w:val="AZKtext"/>
        <w:ind w:firstLine="653"/>
        <w:rPr>
          <w:rFonts w:ascii="Calibri" w:hAnsi="Calibri"/>
        </w:rPr>
      </w:pPr>
      <w:r w:rsidRPr="0021022F">
        <w:rPr>
          <w:rFonts w:ascii="Calibri" w:hAnsi="Calibri"/>
        </w:rPr>
        <w:t>Zimní výpočtová teplota</w:t>
      </w:r>
      <w:r w:rsidRPr="0021022F">
        <w:rPr>
          <w:rFonts w:ascii="Calibri" w:hAnsi="Calibri"/>
        </w:rPr>
        <w:tab/>
      </w:r>
      <w:r w:rsidRPr="0021022F">
        <w:rPr>
          <w:rFonts w:ascii="Calibri" w:hAnsi="Calibri"/>
        </w:rPr>
        <w:tab/>
      </w:r>
      <w:r w:rsidRPr="0021022F">
        <w:rPr>
          <w:rFonts w:ascii="Calibri" w:hAnsi="Calibri"/>
        </w:rPr>
        <w:tab/>
        <w:t>:</w:t>
      </w:r>
      <w:r w:rsidRPr="0021022F">
        <w:rPr>
          <w:rFonts w:ascii="Calibri" w:hAnsi="Calibri"/>
        </w:rPr>
        <w:tab/>
        <w:t>-1</w:t>
      </w:r>
      <w:r w:rsidR="00D436BC">
        <w:rPr>
          <w:rFonts w:ascii="Calibri" w:hAnsi="Calibri"/>
        </w:rPr>
        <w:t>2</w:t>
      </w:r>
      <w:r w:rsidRPr="0021022F">
        <w:rPr>
          <w:rFonts w:ascii="Calibri" w:hAnsi="Calibri"/>
        </w:rPr>
        <w:t xml:space="preserve">,0 °C </w:t>
      </w:r>
    </w:p>
    <w:p w14:paraId="08DB88B2" w14:textId="5599752A" w:rsidR="00E035F3" w:rsidRPr="0021022F" w:rsidRDefault="00E035F3" w:rsidP="006866FA">
      <w:pPr>
        <w:pStyle w:val="AZKtext"/>
        <w:ind w:firstLine="653"/>
        <w:rPr>
          <w:rFonts w:ascii="Calibri" w:hAnsi="Calibri"/>
        </w:rPr>
      </w:pPr>
      <w:r>
        <w:rPr>
          <w:rFonts w:ascii="Calibri" w:hAnsi="Calibri"/>
        </w:rPr>
        <w:t>Letní</w:t>
      </w:r>
      <w:r w:rsidRPr="0021022F">
        <w:rPr>
          <w:rFonts w:ascii="Calibri" w:hAnsi="Calibri"/>
        </w:rPr>
        <w:t xml:space="preserve"> výpočtová teplota</w:t>
      </w:r>
      <w:r w:rsidRPr="0021022F">
        <w:rPr>
          <w:rFonts w:ascii="Calibri" w:hAnsi="Calibri"/>
        </w:rPr>
        <w:tab/>
      </w:r>
      <w:r w:rsidRPr="0021022F">
        <w:rPr>
          <w:rFonts w:ascii="Calibri" w:hAnsi="Calibri"/>
        </w:rPr>
        <w:tab/>
      </w:r>
      <w:r w:rsidRPr="0021022F">
        <w:rPr>
          <w:rFonts w:ascii="Calibri" w:hAnsi="Calibri"/>
        </w:rPr>
        <w:tab/>
        <w:t>:</w:t>
      </w:r>
      <w:r w:rsidRPr="0021022F">
        <w:rPr>
          <w:rFonts w:ascii="Calibri" w:hAnsi="Calibri"/>
        </w:rPr>
        <w:tab/>
      </w:r>
      <w:r>
        <w:rPr>
          <w:rFonts w:ascii="Calibri" w:hAnsi="Calibri"/>
        </w:rPr>
        <w:t>+32</w:t>
      </w:r>
      <w:r w:rsidRPr="0021022F">
        <w:rPr>
          <w:rFonts w:ascii="Calibri" w:hAnsi="Calibri"/>
        </w:rPr>
        <w:t xml:space="preserve">,0 °C </w:t>
      </w:r>
    </w:p>
    <w:p w14:paraId="33A21054" w14:textId="630F90FA" w:rsidR="00E035F3" w:rsidRDefault="00E035F3" w:rsidP="006866FA">
      <w:pPr>
        <w:pStyle w:val="AZKtext"/>
        <w:ind w:firstLine="653"/>
        <w:rPr>
          <w:rFonts w:ascii="Calibri" w:hAnsi="Calibri"/>
        </w:rPr>
      </w:pPr>
      <w:r w:rsidRPr="0021022F">
        <w:rPr>
          <w:rFonts w:ascii="Calibri" w:hAnsi="Calibri"/>
        </w:rPr>
        <w:t xml:space="preserve">Průměrná teplota otopného období </w:t>
      </w:r>
      <w:r w:rsidRPr="0021022F">
        <w:rPr>
          <w:rFonts w:ascii="Calibri" w:hAnsi="Calibri"/>
        </w:rPr>
        <w:tab/>
      </w:r>
      <w:r w:rsidR="006866FA">
        <w:rPr>
          <w:rFonts w:ascii="Calibri" w:hAnsi="Calibri"/>
        </w:rPr>
        <w:tab/>
      </w:r>
      <w:r w:rsidRPr="0021022F">
        <w:rPr>
          <w:rFonts w:ascii="Calibri" w:hAnsi="Calibri"/>
        </w:rPr>
        <w:t>:</w:t>
      </w:r>
      <w:r w:rsidRPr="0021022F">
        <w:rPr>
          <w:rFonts w:ascii="Calibri" w:hAnsi="Calibri"/>
        </w:rPr>
        <w:tab/>
      </w:r>
      <w:r w:rsidR="00DA72C9">
        <w:rPr>
          <w:rFonts w:ascii="Calibri" w:hAnsi="Calibri"/>
        </w:rPr>
        <w:t>+</w:t>
      </w:r>
      <w:r w:rsidR="00214E85">
        <w:rPr>
          <w:rFonts w:ascii="Calibri" w:hAnsi="Calibri"/>
        </w:rPr>
        <w:t>4,0</w:t>
      </w:r>
      <w:r w:rsidRPr="0021022F">
        <w:rPr>
          <w:rFonts w:ascii="Calibri" w:hAnsi="Calibri"/>
        </w:rPr>
        <w:t xml:space="preserve"> °C</w:t>
      </w:r>
    </w:p>
    <w:p w14:paraId="0EC1CE35" w14:textId="11563A42" w:rsidR="000E0273" w:rsidRPr="0021022F" w:rsidRDefault="000E0273" w:rsidP="006866FA">
      <w:pPr>
        <w:pStyle w:val="AZKtext"/>
        <w:ind w:firstLine="653"/>
        <w:rPr>
          <w:rFonts w:ascii="Calibri" w:hAnsi="Calibri"/>
        </w:rPr>
      </w:pPr>
      <w:r w:rsidRPr="0021022F">
        <w:rPr>
          <w:rFonts w:ascii="Calibri" w:hAnsi="Calibri"/>
        </w:rPr>
        <w:t>Délka otopného období</w:t>
      </w:r>
      <w:r w:rsidRPr="0021022F">
        <w:rPr>
          <w:rFonts w:ascii="Calibri" w:hAnsi="Calibri"/>
        </w:rPr>
        <w:tab/>
      </w:r>
      <w:r w:rsidRPr="0021022F">
        <w:rPr>
          <w:rFonts w:ascii="Calibri" w:hAnsi="Calibri"/>
        </w:rPr>
        <w:tab/>
      </w:r>
      <w:r w:rsidRPr="0021022F">
        <w:rPr>
          <w:rFonts w:ascii="Calibri" w:hAnsi="Calibri"/>
        </w:rPr>
        <w:tab/>
        <w:t>:</w:t>
      </w:r>
      <w:r w:rsidRPr="0021022F">
        <w:rPr>
          <w:rFonts w:ascii="Calibri" w:hAnsi="Calibri"/>
        </w:rPr>
        <w:tab/>
      </w:r>
      <w:r>
        <w:rPr>
          <w:rFonts w:ascii="Calibri" w:hAnsi="Calibri"/>
        </w:rPr>
        <w:t>2</w:t>
      </w:r>
      <w:r w:rsidR="00214E85">
        <w:rPr>
          <w:rFonts w:ascii="Calibri" w:hAnsi="Calibri"/>
        </w:rPr>
        <w:t>32</w:t>
      </w:r>
      <w:r w:rsidRPr="0021022F">
        <w:rPr>
          <w:rFonts w:ascii="Calibri" w:hAnsi="Calibri"/>
        </w:rPr>
        <w:t xml:space="preserve"> dní</w:t>
      </w:r>
    </w:p>
    <w:p w14:paraId="0F606693" w14:textId="77777777" w:rsidR="000E0273" w:rsidRPr="000E0273" w:rsidRDefault="000E0273" w:rsidP="000E0273">
      <w:pPr>
        <w:pStyle w:val="AZKnadpis2"/>
      </w:pPr>
      <w:bookmarkStart w:id="18" w:name="_Toc189483968"/>
      <w:bookmarkStart w:id="19" w:name="_Toc415135342"/>
      <w:bookmarkStart w:id="20" w:name="_Toc120526443"/>
      <w:r w:rsidRPr="000E0273">
        <w:t>Zadávací parametry a dimenzování</w:t>
      </w:r>
      <w:bookmarkEnd w:id="18"/>
      <w:bookmarkEnd w:id="19"/>
      <w:bookmarkEnd w:id="20"/>
      <w:r w:rsidRPr="000E0273">
        <w:t xml:space="preserve"> </w:t>
      </w:r>
    </w:p>
    <w:p w14:paraId="36A826D9" w14:textId="4EA99DEC" w:rsidR="000E0273" w:rsidRDefault="000E0273" w:rsidP="000E0273">
      <w:pPr>
        <w:pStyle w:val="TPOOdstavec"/>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9639"/>
        </w:tabs>
        <w:ind w:left="360" w:firstLine="349"/>
        <w:rPr>
          <w:rFonts w:ascii="Calibri" w:hAnsi="Calibri" w:cs="Calibri"/>
          <w:sz w:val="20"/>
          <w:szCs w:val="20"/>
        </w:rPr>
      </w:pPr>
      <w:r>
        <w:rPr>
          <w:rFonts w:ascii="Calibri" w:hAnsi="Calibri" w:cs="Calibri"/>
          <w:sz w:val="20"/>
          <w:szCs w:val="20"/>
        </w:rPr>
        <w:t>V rámci záva</w:t>
      </w:r>
      <w:r w:rsidR="00637752">
        <w:rPr>
          <w:rFonts w:ascii="Calibri" w:hAnsi="Calibri" w:cs="Calibri"/>
          <w:sz w:val="20"/>
          <w:szCs w:val="20"/>
        </w:rPr>
        <w:t>z</w:t>
      </w:r>
      <w:r>
        <w:rPr>
          <w:rFonts w:ascii="Calibri" w:hAnsi="Calibri" w:cs="Calibri"/>
          <w:sz w:val="20"/>
          <w:szCs w:val="20"/>
        </w:rPr>
        <w:t xml:space="preserve">ných norem a vyhlášek bude navrhované zařízení vytápění a chlazení sloužit k zajištění optimálního vnitřního klimatu v zimním a letním období řešeného objektu. Systém vytápění zajistí udržování návrhové teploty všech místností v objektu. V letním období budou </w:t>
      </w:r>
      <w:r w:rsidR="00666C9B">
        <w:rPr>
          <w:rFonts w:ascii="Calibri" w:hAnsi="Calibri" w:cs="Calibri"/>
          <w:sz w:val="20"/>
          <w:szCs w:val="20"/>
        </w:rPr>
        <w:t>přímo</w:t>
      </w:r>
      <w:r>
        <w:rPr>
          <w:rFonts w:ascii="Calibri" w:hAnsi="Calibri" w:cs="Calibri"/>
          <w:sz w:val="20"/>
          <w:szCs w:val="20"/>
        </w:rPr>
        <w:t xml:space="preserve"> chlazeny vybrané místnosti</w:t>
      </w:r>
      <w:r w:rsidR="00666C9B">
        <w:rPr>
          <w:rFonts w:ascii="Calibri" w:hAnsi="Calibri" w:cs="Calibri"/>
          <w:sz w:val="20"/>
          <w:szCs w:val="20"/>
        </w:rPr>
        <w:t>, jiné prostory bude chladit VZT jednotk</w:t>
      </w:r>
      <w:r w:rsidR="00637752">
        <w:rPr>
          <w:rFonts w:ascii="Calibri" w:hAnsi="Calibri" w:cs="Calibri"/>
          <w:sz w:val="20"/>
          <w:szCs w:val="20"/>
        </w:rPr>
        <w:t>y</w:t>
      </w:r>
      <w:r>
        <w:rPr>
          <w:rFonts w:ascii="Calibri" w:hAnsi="Calibri" w:cs="Calibri"/>
          <w:sz w:val="20"/>
          <w:szCs w:val="20"/>
        </w:rPr>
        <w:t>. Ostatní parametry mikroklimatu nejsou sledovány ani řízeně upravovány.</w:t>
      </w:r>
    </w:p>
    <w:p w14:paraId="6BE72387" w14:textId="77777777" w:rsidR="000E0273" w:rsidRPr="00F06100" w:rsidRDefault="000E0273" w:rsidP="000E0273">
      <w:pPr>
        <w:pStyle w:val="AZKtext"/>
        <w:ind w:firstLine="368"/>
        <w:rPr>
          <w:rFonts w:ascii="Calibri" w:hAnsi="Calibri"/>
        </w:rPr>
      </w:pPr>
      <w:r w:rsidRPr="00F06100">
        <w:rPr>
          <w:rFonts w:ascii="Calibri" w:hAnsi="Calibri"/>
        </w:rPr>
        <w:t>Parametry interního mikroklima byly dány hygienickými předpisy, směrnicemi, normami a požadavky investora.</w:t>
      </w:r>
    </w:p>
    <w:p w14:paraId="1D4AE3F0" w14:textId="77777777" w:rsidR="000E0273" w:rsidRPr="00F06100" w:rsidRDefault="000E0273" w:rsidP="000E0273">
      <w:pPr>
        <w:pStyle w:val="AZKtext"/>
        <w:ind w:firstLine="368"/>
        <w:rPr>
          <w:rFonts w:ascii="Calibri" w:hAnsi="Calibri"/>
        </w:rPr>
      </w:pPr>
      <w:r w:rsidRPr="00F06100">
        <w:rPr>
          <w:rFonts w:ascii="Calibri" w:hAnsi="Calibri"/>
        </w:rPr>
        <w:t xml:space="preserve">Zařízení pro </w:t>
      </w:r>
      <w:r>
        <w:rPr>
          <w:rFonts w:ascii="Calibri" w:hAnsi="Calibri"/>
        </w:rPr>
        <w:t xml:space="preserve">vytápění a </w:t>
      </w:r>
      <w:r w:rsidRPr="00F06100">
        <w:rPr>
          <w:rFonts w:ascii="Calibri" w:hAnsi="Calibri"/>
        </w:rPr>
        <w:t>chlazení bylo navrženo tak, aby bylo dosaženo požadovaných vnitřních teplot stanovených zadavatelem a dle platných norem.</w:t>
      </w:r>
    </w:p>
    <w:p w14:paraId="653E1CD1" w14:textId="77777777" w:rsidR="00EC65AC" w:rsidRDefault="00EC65AC" w:rsidP="00EC65AC">
      <w:pPr>
        <w:pStyle w:val="TPOOdstavec"/>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9639"/>
        </w:tabs>
        <w:ind w:left="360" w:firstLine="349"/>
        <w:rPr>
          <w:rFonts w:ascii="Calibri" w:hAnsi="Calibri" w:cs="Calibri"/>
          <w:sz w:val="20"/>
          <w:szCs w:val="20"/>
        </w:rPr>
      </w:pPr>
    </w:p>
    <w:p w14:paraId="1AE4669A" w14:textId="77777777" w:rsidR="00EC65AC" w:rsidRPr="00F06100" w:rsidRDefault="00EC65AC" w:rsidP="007F7005">
      <w:pPr>
        <w:pStyle w:val="AZKtext"/>
        <w:tabs>
          <w:tab w:val="left" w:pos="4536"/>
          <w:tab w:val="left" w:pos="6663"/>
        </w:tabs>
        <w:ind w:left="993" w:firstLine="0"/>
        <w:rPr>
          <w:rFonts w:ascii="Calibri" w:hAnsi="Calibri"/>
          <w:b/>
        </w:rPr>
      </w:pPr>
      <w:r w:rsidRPr="00F06100">
        <w:rPr>
          <w:rFonts w:ascii="Calibri" w:hAnsi="Calibri"/>
          <w:b/>
        </w:rPr>
        <w:t>Místnost</w:t>
      </w:r>
      <w:r w:rsidRPr="00F06100">
        <w:rPr>
          <w:rFonts w:ascii="Calibri" w:hAnsi="Calibri"/>
          <w:b/>
        </w:rPr>
        <w:tab/>
      </w:r>
      <w:r>
        <w:rPr>
          <w:rFonts w:ascii="Calibri" w:hAnsi="Calibri"/>
          <w:b/>
        </w:rPr>
        <w:t>Zima</w:t>
      </w:r>
      <w:r>
        <w:rPr>
          <w:rFonts w:ascii="Calibri" w:hAnsi="Calibri"/>
          <w:b/>
        </w:rPr>
        <w:tab/>
      </w:r>
      <w:r w:rsidRPr="00F06100">
        <w:rPr>
          <w:rFonts w:ascii="Calibri" w:hAnsi="Calibri"/>
          <w:b/>
        </w:rPr>
        <w:t>Léto</w:t>
      </w:r>
    </w:p>
    <w:p w14:paraId="4740F245" w14:textId="53D4947F" w:rsidR="00EC65AC" w:rsidRPr="00F06100" w:rsidRDefault="007F4101" w:rsidP="007F7005">
      <w:pPr>
        <w:pStyle w:val="AZKtext"/>
        <w:tabs>
          <w:tab w:val="left" w:pos="4536"/>
          <w:tab w:val="left" w:pos="6663"/>
        </w:tabs>
        <w:ind w:left="993" w:firstLine="0"/>
        <w:rPr>
          <w:rFonts w:ascii="Calibri" w:hAnsi="Calibri"/>
        </w:rPr>
      </w:pPr>
      <w:r>
        <w:rPr>
          <w:rFonts w:ascii="Calibri" w:hAnsi="Calibri"/>
        </w:rPr>
        <w:t>Laboratoře</w:t>
      </w:r>
      <w:r w:rsidR="00EC65AC" w:rsidRPr="00F06100">
        <w:rPr>
          <w:rFonts w:ascii="Calibri" w:hAnsi="Calibri"/>
        </w:rPr>
        <w:tab/>
      </w:r>
      <w:r w:rsidR="00EC65AC">
        <w:rPr>
          <w:rFonts w:ascii="Calibri" w:hAnsi="Calibri"/>
        </w:rPr>
        <w:t xml:space="preserve">min. </w:t>
      </w:r>
      <w:proofErr w:type="gramStart"/>
      <w:r w:rsidR="00EC65AC" w:rsidRPr="00F06100">
        <w:rPr>
          <w:rFonts w:ascii="Calibri" w:hAnsi="Calibri"/>
        </w:rPr>
        <w:t>2</w:t>
      </w:r>
      <w:r w:rsidR="00EC65AC">
        <w:rPr>
          <w:rFonts w:ascii="Calibri" w:hAnsi="Calibri"/>
        </w:rPr>
        <w:t>0</w:t>
      </w:r>
      <w:r w:rsidR="00EC65AC" w:rsidRPr="00F06100">
        <w:rPr>
          <w:rFonts w:ascii="Calibri" w:hAnsi="Calibri"/>
        </w:rPr>
        <w:t>°C</w:t>
      </w:r>
      <w:proofErr w:type="gramEnd"/>
      <w:r w:rsidR="000E51FE">
        <w:rPr>
          <w:rFonts w:ascii="Calibri" w:hAnsi="Calibri"/>
        </w:rPr>
        <w:t xml:space="preserve"> </w:t>
      </w:r>
      <w:r w:rsidR="000E51FE" w:rsidRPr="00564AC9">
        <w:rPr>
          <w:rFonts w:ascii="Calibri" w:hAnsi="Calibri" w:cs="Arial"/>
        </w:rPr>
        <w:t xml:space="preserve">± </w:t>
      </w:r>
      <w:r w:rsidR="000E51FE" w:rsidRPr="00564AC9">
        <w:rPr>
          <w:rFonts w:ascii="Calibri" w:hAnsi="Calibri"/>
        </w:rPr>
        <w:t>2°C</w:t>
      </w:r>
      <w:r w:rsidR="00EC65AC">
        <w:rPr>
          <w:rFonts w:ascii="Calibri" w:hAnsi="Calibri"/>
        </w:rPr>
        <w:tab/>
        <w:t xml:space="preserve">max. </w:t>
      </w:r>
      <w:r w:rsidR="00EC65AC" w:rsidRPr="00F06100">
        <w:rPr>
          <w:rFonts w:ascii="Calibri" w:hAnsi="Calibri"/>
        </w:rPr>
        <w:t>2</w:t>
      </w:r>
      <w:r>
        <w:rPr>
          <w:rFonts w:ascii="Calibri" w:hAnsi="Calibri"/>
        </w:rPr>
        <w:t>6</w:t>
      </w:r>
      <w:r w:rsidR="00EC65AC" w:rsidRPr="00F06100">
        <w:rPr>
          <w:rFonts w:ascii="Calibri" w:hAnsi="Calibri"/>
        </w:rPr>
        <w:t>°C</w:t>
      </w:r>
      <w:r w:rsidR="000E51FE">
        <w:rPr>
          <w:rFonts w:ascii="Calibri" w:hAnsi="Calibri"/>
        </w:rPr>
        <w:t xml:space="preserve"> </w:t>
      </w:r>
      <w:r w:rsidR="000E51FE" w:rsidRPr="00564AC9">
        <w:rPr>
          <w:rFonts w:ascii="Calibri" w:hAnsi="Calibri" w:cs="Arial"/>
        </w:rPr>
        <w:t xml:space="preserve">± </w:t>
      </w:r>
      <w:r w:rsidR="000E51FE" w:rsidRPr="00564AC9">
        <w:rPr>
          <w:rFonts w:ascii="Calibri" w:hAnsi="Calibri"/>
        </w:rPr>
        <w:t>2°C</w:t>
      </w:r>
    </w:p>
    <w:p w14:paraId="5DB8F551" w14:textId="61575CF5" w:rsidR="00A17984" w:rsidRDefault="007F4101" w:rsidP="007F7005">
      <w:pPr>
        <w:pStyle w:val="AZKtext"/>
        <w:tabs>
          <w:tab w:val="left" w:pos="4536"/>
          <w:tab w:val="left" w:pos="6663"/>
        </w:tabs>
        <w:ind w:left="993" w:firstLine="0"/>
        <w:rPr>
          <w:rFonts w:ascii="Calibri" w:hAnsi="Calibri"/>
        </w:rPr>
      </w:pPr>
      <w:r>
        <w:rPr>
          <w:rFonts w:ascii="Calibri" w:hAnsi="Calibri"/>
        </w:rPr>
        <w:t>Technické místnosti</w:t>
      </w:r>
      <w:r w:rsidR="00A17984">
        <w:rPr>
          <w:rFonts w:ascii="Calibri" w:hAnsi="Calibri"/>
        </w:rPr>
        <w:tab/>
        <w:t xml:space="preserve">min. </w:t>
      </w:r>
      <w:proofErr w:type="gramStart"/>
      <w:r w:rsidR="003D7D52">
        <w:rPr>
          <w:rFonts w:ascii="Calibri" w:hAnsi="Calibri"/>
        </w:rPr>
        <w:t>15</w:t>
      </w:r>
      <w:r w:rsidR="00A17984" w:rsidRPr="00F06100">
        <w:rPr>
          <w:rFonts w:ascii="Calibri" w:hAnsi="Calibri"/>
        </w:rPr>
        <w:t>°C</w:t>
      </w:r>
      <w:proofErr w:type="gramEnd"/>
      <w:r w:rsidR="000E51FE">
        <w:rPr>
          <w:rFonts w:ascii="Calibri" w:hAnsi="Calibri"/>
        </w:rPr>
        <w:t xml:space="preserve"> </w:t>
      </w:r>
      <w:r w:rsidR="000E51FE" w:rsidRPr="00564AC9">
        <w:rPr>
          <w:rFonts w:ascii="Calibri" w:hAnsi="Calibri" w:cs="Arial"/>
        </w:rPr>
        <w:t xml:space="preserve">± </w:t>
      </w:r>
      <w:r w:rsidR="000E51FE" w:rsidRPr="00564AC9">
        <w:rPr>
          <w:rFonts w:ascii="Calibri" w:hAnsi="Calibri"/>
        </w:rPr>
        <w:t>2°C</w:t>
      </w:r>
      <w:r w:rsidR="00A17984">
        <w:rPr>
          <w:rFonts w:ascii="Calibri" w:hAnsi="Calibri"/>
        </w:rPr>
        <w:tab/>
      </w:r>
      <w:r>
        <w:rPr>
          <w:rFonts w:ascii="Calibri" w:hAnsi="Calibri"/>
        </w:rPr>
        <w:t>NC</w:t>
      </w:r>
      <w:r w:rsidR="00A43E8E">
        <w:rPr>
          <w:rFonts w:ascii="Calibri" w:hAnsi="Calibri"/>
        </w:rPr>
        <w:t xml:space="preserve"> </w:t>
      </w:r>
    </w:p>
    <w:p w14:paraId="61BF21A0" w14:textId="07A8D65F" w:rsidR="00A43E8E" w:rsidRDefault="007F4101" w:rsidP="007F7005">
      <w:pPr>
        <w:pStyle w:val="AZKtext"/>
        <w:tabs>
          <w:tab w:val="left" w:pos="4536"/>
          <w:tab w:val="left" w:pos="6663"/>
        </w:tabs>
        <w:ind w:left="993" w:firstLine="0"/>
        <w:rPr>
          <w:rFonts w:ascii="Calibri" w:hAnsi="Calibri"/>
        </w:rPr>
      </w:pPr>
      <w:r>
        <w:rPr>
          <w:rFonts w:ascii="Calibri" w:hAnsi="Calibri"/>
        </w:rPr>
        <w:t>Chodby, Schodiště</w:t>
      </w:r>
      <w:r w:rsidR="00A43E8E">
        <w:rPr>
          <w:rFonts w:ascii="Calibri" w:hAnsi="Calibri"/>
        </w:rPr>
        <w:tab/>
        <w:t xml:space="preserve">min. </w:t>
      </w:r>
      <w:proofErr w:type="gramStart"/>
      <w:r w:rsidR="003D7D52">
        <w:rPr>
          <w:rFonts w:ascii="Calibri" w:hAnsi="Calibri"/>
        </w:rPr>
        <w:t>18</w:t>
      </w:r>
      <w:r w:rsidR="00A43E8E" w:rsidRPr="00F06100">
        <w:rPr>
          <w:rFonts w:ascii="Calibri" w:hAnsi="Calibri"/>
        </w:rPr>
        <w:t>°C</w:t>
      </w:r>
      <w:proofErr w:type="gramEnd"/>
      <w:r w:rsidR="000E51FE">
        <w:rPr>
          <w:rFonts w:ascii="Calibri" w:hAnsi="Calibri"/>
        </w:rPr>
        <w:t xml:space="preserve"> </w:t>
      </w:r>
      <w:r w:rsidR="000E51FE" w:rsidRPr="00564AC9">
        <w:rPr>
          <w:rFonts w:ascii="Calibri" w:hAnsi="Calibri" w:cs="Arial"/>
        </w:rPr>
        <w:t xml:space="preserve">± </w:t>
      </w:r>
      <w:r w:rsidR="000E51FE" w:rsidRPr="00564AC9">
        <w:rPr>
          <w:rFonts w:ascii="Calibri" w:hAnsi="Calibri"/>
        </w:rPr>
        <w:t>2°C</w:t>
      </w:r>
      <w:r w:rsidR="00A43E8E">
        <w:rPr>
          <w:rFonts w:ascii="Calibri" w:hAnsi="Calibri"/>
        </w:rPr>
        <w:tab/>
      </w:r>
      <w:r>
        <w:rPr>
          <w:rFonts w:ascii="Calibri" w:hAnsi="Calibri"/>
        </w:rPr>
        <w:t>NC</w:t>
      </w:r>
      <w:r w:rsidR="00A43E8E">
        <w:rPr>
          <w:rFonts w:ascii="Calibri" w:hAnsi="Calibri"/>
        </w:rPr>
        <w:t xml:space="preserve"> </w:t>
      </w:r>
    </w:p>
    <w:p w14:paraId="4251A842" w14:textId="1BB9B036" w:rsidR="00A17984" w:rsidRDefault="00A17984" w:rsidP="007F7005">
      <w:pPr>
        <w:pStyle w:val="AZKtext"/>
        <w:tabs>
          <w:tab w:val="left" w:pos="4536"/>
          <w:tab w:val="left" w:pos="6663"/>
        </w:tabs>
        <w:ind w:left="993" w:firstLine="0"/>
        <w:rPr>
          <w:rFonts w:ascii="Calibri" w:hAnsi="Calibri"/>
        </w:rPr>
      </w:pPr>
      <w:r>
        <w:rPr>
          <w:rFonts w:ascii="Calibri" w:hAnsi="Calibri"/>
        </w:rPr>
        <w:t>Šatny</w:t>
      </w:r>
      <w:r w:rsidRPr="00F06100">
        <w:rPr>
          <w:rFonts w:ascii="Calibri" w:hAnsi="Calibri"/>
        </w:rPr>
        <w:tab/>
      </w:r>
      <w:r>
        <w:rPr>
          <w:rFonts w:ascii="Calibri" w:hAnsi="Calibri"/>
        </w:rPr>
        <w:t xml:space="preserve">min. </w:t>
      </w:r>
      <w:proofErr w:type="gramStart"/>
      <w:r w:rsidRPr="00F06100">
        <w:rPr>
          <w:rFonts w:ascii="Calibri" w:hAnsi="Calibri"/>
        </w:rPr>
        <w:t>2</w:t>
      </w:r>
      <w:r w:rsidR="003D7D52">
        <w:rPr>
          <w:rFonts w:ascii="Calibri" w:hAnsi="Calibri"/>
        </w:rPr>
        <w:t>2</w:t>
      </w:r>
      <w:r w:rsidRPr="00F06100">
        <w:rPr>
          <w:rFonts w:ascii="Calibri" w:hAnsi="Calibri"/>
        </w:rPr>
        <w:t>°C</w:t>
      </w:r>
      <w:proofErr w:type="gramEnd"/>
      <w:r w:rsidR="000E51FE">
        <w:rPr>
          <w:rFonts w:ascii="Calibri" w:hAnsi="Calibri"/>
        </w:rPr>
        <w:t xml:space="preserve"> </w:t>
      </w:r>
      <w:r w:rsidR="000E51FE" w:rsidRPr="00564AC9">
        <w:rPr>
          <w:rFonts w:ascii="Calibri" w:hAnsi="Calibri" w:cs="Arial"/>
        </w:rPr>
        <w:t xml:space="preserve">± </w:t>
      </w:r>
      <w:r w:rsidR="000E51FE" w:rsidRPr="00564AC9">
        <w:rPr>
          <w:rFonts w:ascii="Calibri" w:hAnsi="Calibri"/>
        </w:rPr>
        <w:t>2°C</w:t>
      </w:r>
      <w:r>
        <w:rPr>
          <w:rFonts w:ascii="Calibri" w:hAnsi="Calibri"/>
        </w:rPr>
        <w:tab/>
        <w:t>NC</w:t>
      </w:r>
    </w:p>
    <w:p w14:paraId="51B0D09B" w14:textId="2F1A16D3" w:rsidR="00A17984" w:rsidRDefault="007F4101" w:rsidP="007F7005">
      <w:pPr>
        <w:pStyle w:val="AZKtext"/>
        <w:tabs>
          <w:tab w:val="left" w:pos="4536"/>
          <w:tab w:val="left" w:pos="6663"/>
        </w:tabs>
        <w:ind w:left="993" w:firstLine="0"/>
        <w:rPr>
          <w:rFonts w:ascii="Calibri" w:hAnsi="Calibri"/>
        </w:rPr>
      </w:pPr>
      <w:r>
        <w:rPr>
          <w:rFonts w:ascii="Calibri" w:hAnsi="Calibri"/>
        </w:rPr>
        <w:t>Foyer</w:t>
      </w:r>
      <w:r w:rsidR="00A17984" w:rsidRPr="00F06100">
        <w:rPr>
          <w:rFonts w:ascii="Calibri" w:hAnsi="Calibri"/>
        </w:rPr>
        <w:tab/>
      </w:r>
      <w:r w:rsidR="00A17984">
        <w:rPr>
          <w:rFonts w:ascii="Calibri" w:hAnsi="Calibri"/>
        </w:rPr>
        <w:t xml:space="preserve">min. </w:t>
      </w:r>
      <w:proofErr w:type="gramStart"/>
      <w:r w:rsidR="00A17984" w:rsidRPr="00F06100">
        <w:rPr>
          <w:rFonts w:ascii="Calibri" w:hAnsi="Calibri"/>
        </w:rPr>
        <w:t>2</w:t>
      </w:r>
      <w:r w:rsidR="003D7D52">
        <w:rPr>
          <w:rFonts w:ascii="Calibri" w:hAnsi="Calibri"/>
        </w:rPr>
        <w:t>0</w:t>
      </w:r>
      <w:r w:rsidR="00A17984" w:rsidRPr="00F06100">
        <w:rPr>
          <w:rFonts w:ascii="Calibri" w:hAnsi="Calibri"/>
        </w:rPr>
        <w:t>°C</w:t>
      </w:r>
      <w:proofErr w:type="gramEnd"/>
      <w:r w:rsidR="000E51FE">
        <w:rPr>
          <w:rFonts w:ascii="Calibri" w:hAnsi="Calibri"/>
        </w:rPr>
        <w:t xml:space="preserve"> </w:t>
      </w:r>
      <w:r w:rsidR="000E51FE" w:rsidRPr="00564AC9">
        <w:rPr>
          <w:rFonts w:ascii="Calibri" w:hAnsi="Calibri" w:cs="Arial"/>
        </w:rPr>
        <w:t xml:space="preserve">± </w:t>
      </w:r>
      <w:r w:rsidR="000E51FE" w:rsidRPr="00564AC9">
        <w:rPr>
          <w:rFonts w:ascii="Calibri" w:hAnsi="Calibri"/>
        </w:rPr>
        <w:t>2°C</w:t>
      </w:r>
      <w:r w:rsidR="00A17984">
        <w:rPr>
          <w:rFonts w:ascii="Calibri" w:hAnsi="Calibri"/>
        </w:rPr>
        <w:tab/>
      </w:r>
      <w:r w:rsidR="003D7D52">
        <w:rPr>
          <w:rFonts w:ascii="Calibri" w:hAnsi="Calibri"/>
        </w:rPr>
        <w:t xml:space="preserve">max. </w:t>
      </w:r>
      <w:r w:rsidR="003D7D52" w:rsidRPr="00F06100">
        <w:rPr>
          <w:rFonts w:ascii="Calibri" w:hAnsi="Calibri"/>
        </w:rPr>
        <w:t>2</w:t>
      </w:r>
      <w:r w:rsidR="003D7D52">
        <w:rPr>
          <w:rFonts w:ascii="Calibri" w:hAnsi="Calibri"/>
        </w:rPr>
        <w:t>6</w:t>
      </w:r>
      <w:r w:rsidR="003D7D52" w:rsidRPr="00F06100">
        <w:rPr>
          <w:rFonts w:ascii="Calibri" w:hAnsi="Calibri"/>
        </w:rPr>
        <w:t>°C</w:t>
      </w:r>
      <w:r w:rsidR="000E51FE">
        <w:rPr>
          <w:rFonts w:ascii="Calibri" w:hAnsi="Calibri"/>
        </w:rPr>
        <w:t xml:space="preserve"> </w:t>
      </w:r>
      <w:r w:rsidR="000E51FE" w:rsidRPr="00564AC9">
        <w:rPr>
          <w:rFonts w:ascii="Calibri" w:hAnsi="Calibri" w:cs="Arial"/>
        </w:rPr>
        <w:t xml:space="preserve">± </w:t>
      </w:r>
      <w:r w:rsidR="000E51FE" w:rsidRPr="00564AC9">
        <w:rPr>
          <w:rFonts w:ascii="Calibri" w:hAnsi="Calibri"/>
        </w:rPr>
        <w:t>2°C</w:t>
      </w:r>
    </w:p>
    <w:p w14:paraId="4E4F78F8" w14:textId="1B1BC7F4" w:rsidR="00EC65AC" w:rsidRDefault="007F4101" w:rsidP="007F7005">
      <w:pPr>
        <w:pStyle w:val="AZKtext"/>
        <w:tabs>
          <w:tab w:val="left" w:pos="4536"/>
          <w:tab w:val="left" w:pos="6663"/>
        </w:tabs>
        <w:ind w:left="993" w:firstLine="0"/>
        <w:rPr>
          <w:rFonts w:ascii="Calibri" w:hAnsi="Calibri"/>
        </w:rPr>
      </w:pPr>
      <w:r>
        <w:rPr>
          <w:rFonts w:ascii="Calibri" w:hAnsi="Calibri"/>
        </w:rPr>
        <w:t>Toalety</w:t>
      </w:r>
      <w:r w:rsidR="00EC65AC">
        <w:rPr>
          <w:rFonts w:ascii="Calibri" w:hAnsi="Calibri"/>
        </w:rPr>
        <w:tab/>
      </w:r>
      <w:r w:rsidR="00A17984">
        <w:rPr>
          <w:rFonts w:ascii="Calibri" w:hAnsi="Calibri"/>
        </w:rPr>
        <w:t xml:space="preserve">min. </w:t>
      </w:r>
      <w:proofErr w:type="gramStart"/>
      <w:r w:rsidR="003D7D52">
        <w:rPr>
          <w:rFonts w:ascii="Calibri" w:hAnsi="Calibri"/>
        </w:rPr>
        <w:t>20</w:t>
      </w:r>
      <w:r w:rsidR="00EC65AC" w:rsidRPr="00F06100">
        <w:rPr>
          <w:rFonts w:ascii="Calibri" w:hAnsi="Calibri"/>
        </w:rPr>
        <w:t>°C</w:t>
      </w:r>
      <w:proofErr w:type="gramEnd"/>
      <w:r w:rsidR="000E51FE">
        <w:rPr>
          <w:rFonts w:ascii="Calibri" w:hAnsi="Calibri"/>
        </w:rPr>
        <w:t xml:space="preserve"> </w:t>
      </w:r>
      <w:r w:rsidR="000E51FE" w:rsidRPr="00564AC9">
        <w:rPr>
          <w:rFonts w:ascii="Calibri" w:hAnsi="Calibri" w:cs="Arial"/>
        </w:rPr>
        <w:t xml:space="preserve">± </w:t>
      </w:r>
      <w:r w:rsidR="000E51FE" w:rsidRPr="00564AC9">
        <w:rPr>
          <w:rFonts w:ascii="Calibri" w:hAnsi="Calibri"/>
        </w:rPr>
        <w:t>2°C</w:t>
      </w:r>
      <w:r w:rsidR="00EC65AC">
        <w:rPr>
          <w:rFonts w:ascii="Calibri" w:hAnsi="Calibri"/>
        </w:rPr>
        <w:tab/>
        <w:t>NC</w:t>
      </w:r>
    </w:p>
    <w:p w14:paraId="59E09B42" w14:textId="74CD1314" w:rsidR="00EC65AC" w:rsidRDefault="007F4101" w:rsidP="007F7005">
      <w:pPr>
        <w:pStyle w:val="AZKtext"/>
        <w:tabs>
          <w:tab w:val="left" w:pos="4536"/>
          <w:tab w:val="left" w:pos="6663"/>
        </w:tabs>
        <w:ind w:left="993" w:firstLine="0"/>
        <w:rPr>
          <w:rFonts w:ascii="Calibri" w:hAnsi="Calibri"/>
        </w:rPr>
      </w:pPr>
      <w:r>
        <w:rPr>
          <w:rFonts w:ascii="Calibri" w:hAnsi="Calibri"/>
        </w:rPr>
        <w:t>Auditorium</w:t>
      </w:r>
      <w:r w:rsidR="00EC65AC">
        <w:rPr>
          <w:rFonts w:ascii="Calibri" w:hAnsi="Calibri"/>
        </w:rPr>
        <w:tab/>
      </w:r>
      <w:r w:rsidR="00A17984">
        <w:rPr>
          <w:rFonts w:ascii="Calibri" w:hAnsi="Calibri"/>
        </w:rPr>
        <w:t xml:space="preserve">min. </w:t>
      </w:r>
      <w:proofErr w:type="gramStart"/>
      <w:r w:rsidR="003D7D52">
        <w:rPr>
          <w:rFonts w:ascii="Calibri" w:hAnsi="Calibri"/>
        </w:rPr>
        <w:t>20</w:t>
      </w:r>
      <w:r w:rsidR="00EC65AC" w:rsidRPr="00F06100">
        <w:rPr>
          <w:rFonts w:ascii="Calibri" w:hAnsi="Calibri"/>
        </w:rPr>
        <w:t>°C</w:t>
      </w:r>
      <w:proofErr w:type="gramEnd"/>
      <w:r w:rsidR="000E51FE">
        <w:rPr>
          <w:rFonts w:ascii="Calibri" w:hAnsi="Calibri"/>
        </w:rPr>
        <w:t xml:space="preserve"> </w:t>
      </w:r>
      <w:r w:rsidR="000E51FE" w:rsidRPr="00564AC9">
        <w:rPr>
          <w:rFonts w:ascii="Calibri" w:hAnsi="Calibri" w:cs="Arial"/>
        </w:rPr>
        <w:t xml:space="preserve">± </w:t>
      </w:r>
      <w:r w:rsidR="000E51FE" w:rsidRPr="00564AC9">
        <w:rPr>
          <w:rFonts w:ascii="Calibri" w:hAnsi="Calibri"/>
        </w:rPr>
        <w:t>2°C</w:t>
      </w:r>
      <w:r w:rsidR="00EC65AC">
        <w:rPr>
          <w:rFonts w:ascii="Calibri" w:hAnsi="Calibri"/>
        </w:rPr>
        <w:tab/>
      </w:r>
      <w:r w:rsidR="003D7D52">
        <w:rPr>
          <w:rFonts w:ascii="Calibri" w:hAnsi="Calibri"/>
        </w:rPr>
        <w:t xml:space="preserve">max. </w:t>
      </w:r>
      <w:r w:rsidR="003D7D52" w:rsidRPr="00F06100">
        <w:rPr>
          <w:rFonts w:ascii="Calibri" w:hAnsi="Calibri"/>
        </w:rPr>
        <w:t>2</w:t>
      </w:r>
      <w:r w:rsidR="003D7D52">
        <w:rPr>
          <w:rFonts w:ascii="Calibri" w:hAnsi="Calibri"/>
        </w:rPr>
        <w:t>6</w:t>
      </w:r>
      <w:r w:rsidR="003D7D52" w:rsidRPr="00F06100">
        <w:rPr>
          <w:rFonts w:ascii="Calibri" w:hAnsi="Calibri"/>
        </w:rPr>
        <w:t>°C</w:t>
      </w:r>
      <w:r w:rsidR="003D7D52" w:rsidRPr="003D7D52">
        <w:rPr>
          <w:rFonts w:ascii="Calibri" w:hAnsi="Calibri"/>
        </w:rPr>
        <w:t xml:space="preserve"> </w:t>
      </w:r>
      <w:r w:rsidR="000E51FE" w:rsidRPr="00564AC9">
        <w:rPr>
          <w:rFonts w:ascii="Calibri" w:hAnsi="Calibri" w:cs="Arial"/>
        </w:rPr>
        <w:t xml:space="preserve">± </w:t>
      </w:r>
      <w:r w:rsidR="000E51FE" w:rsidRPr="00564AC9">
        <w:rPr>
          <w:rFonts w:ascii="Calibri" w:hAnsi="Calibri"/>
        </w:rPr>
        <w:t>2°C</w:t>
      </w:r>
      <w:r w:rsidR="000E51FE">
        <w:rPr>
          <w:rFonts w:ascii="Calibri" w:hAnsi="Calibri"/>
        </w:rPr>
        <w:t xml:space="preserve"> </w:t>
      </w:r>
    </w:p>
    <w:p w14:paraId="072CBC66" w14:textId="7D41846A" w:rsidR="000E0273" w:rsidRDefault="007F4101" w:rsidP="007F7005">
      <w:pPr>
        <w:pStyle w:val="AZKtext"/>
        <w:tabs>
          <w:tab w:val="left" w:pos="4536"/>
          <w:tab w:val="left" w:pos="6663"/>
        </w:tabs>
        <w:ind w:left="993" w:firstLine="0"/>
        <w:rPr>
          <w:rFonts w:ascii="Calibri" w:hAnsi="Calibri"/>
        </w:rPr>
      </w:pPr>
      <w:r>
        <w:rPr>
          <w:rFonts w:ascii="Calibri" w:hAnsi="Calibri"/>
        </w:rPr>
        <w:t>Pracovny, jednací místnosti</w:t>
      </w:r>
      <w:r w:rsidR="00EC65AC">
        <w:rPr>
          <w:rFonts w:ascii="Calibri" w:hAnsi="Calibri"/>
        </w:rPr>
        <w:tab/>
      </w:r>
      <w:r w:rsidR="00A17984">
        <w:rPr>
          <w:rFonts w:ascii="Calibri" w:hAnsi="Calibri"/>
        </w:rPr>
        <w:t xml:space="preserve">min. </w:t>
      </w:r>
      <w:proofErr w:type="gramStart"/>
      <w:r w:rsidR="003D7D52">
        <w:rPr>
          <w:rFonts w:ascii="Calibri" w:hAnsi="Calibri"/>
        </w:rPr>
        <w:t>2</w:t>
      </w:r>
      <w:r w:rsidR="00EC65AC">
        <w:rPr>
          <w:rFonts w:ascii="Calibri" w:hAnsi="Calibri"/>
        </w:rPr>
        <w:t>0</w:t>
      </w:r>
      <w:r w:rsidR="00EC65AC" w:rsidRPr="00F06100">
        <w:rPr>
          <w:rFonts w:ascii="Calibri" w:hAnsi="Calibri"/>
        </w:rPr>
        <w:t>°C</w:t>
      </w:r>
      <w:proofErr w:type="gramEnd"/>
      <w:r w:rsidR="000E51FE">
        <w:rPr>
          <w:rFonts w:ascii="Calibri" w:hAnsi="Calibri"/>
        </w:rPr>
        <w:t xml:space="preserve"> </w:t>
      </w:r>
      <w:r w:rsidR="000E51FE" w:rsidRPr="00564AC9">
        <w:rPr>
          <w:rFonts w:ascii="Calibri" w:hAnsi="Calibri" w:cs="Arial"/>
        </w:rPr>
        <w:t xml:space="preserve">± </w:t>
      </w:r>
      <w:r w:rsidR="000E51FE" w:rsidRPr="00564AC9">
        <w:rPr>
          <w:rFonts w:ascii="Calibri" w:hAnsi="Calibri"/>
        </w:rPr>
        <w:t>2°C</w:t>
      </w:r>
      <w:r w:rsidR="00EC65AC">
        <w:rPr>
          <w:rFonts w:ascii="Calibri" w:hAnsi="Calibri"/>
        </w:rPr>
        <w:tab/>
      </w:r>
      <w:r w:rsidR="003D7D52">
        <w:rPr>
          <w:rFonts w:ascii="Calibri" w:hAnsi="Calibri"/>
        </w:rPr>
        <w:t xml:space="preserve">max. </w:t>
      </w:r>
      <w:r w:rsidR="003D7D52" w:rsidRPr="00F06100">
        <w:rPr>
          <w:rFonts w:ascii="Calibri" w:hAnsi="Calibri"/>
        </w:rPr>
        <w:t>2</w:t>
      </w:r>
      <w:r w:rsidR="00667D63">
        <w:rPr>
          <w:rFonts w:ascii="Calibri" w:hAnsi="Calibri"/>
        </w:rPr>
        <w:t>6</w:t>
      </w:r>
      <w:r w:rsidR="003D7D52" w:rsidRPr="00F06100">
        <w:rPr>
          <w:rFonts w:ascii="Calibri" w:hAnsi="Calibri"/>
        </w:rPr>
        <w:t>°C</w:t>
      </w:r>
      <w:r w:rsidR="000E51FE">
        <w:rPr>
          <w:rFonts w:ascii="Calibri" w:hAnsi="Calibri"/>
        </w:rPr>
        <w:t xml:space="preserve"> </w:t>
      </w:r>
      <w:r w:rsidR="000E51FE" w:rsidRPr="00564AC9">
        <w:rPr>
          <w:rFonts w:ascii="Calibri" w:hAnsi="Calibri" w:cs="Arial"/>
        </w:rPr>
        <w:t xml:space="preserve">± </w:t>
      </w:r>
      <w:r w:rsidR="000E51FE" w:rsidRPr="00564AC9">
        <w:rPr>
          <w:rFonts w:ascii="Calibri" w:hAnsi="Calibri"/>
        </w:rPr>
        <w:t>2°C</w:t>
      </w:r>
      <w:r w:rsidR="000E51FE">
        <w:rPr>
          <w:rFonts w:ascii="Calibri" w:hAnsi="Calibri"/>
        </w:rPr>
        <w:t xml:space="preserve"> </w:t>
      </w:r>
    </w:p>
    <w:p w14:paraId="4CF0E19A" w14:textId="77777777" w:rsidR="000E51FE" w:rsidRDefault="000E51FE" w:rsidP="007F7005">
      <w:pPr>
        <w:pStyle w:val="AZKtext"/>
        <w:tabs>
          <w:tab w:val="left" w:pos="4536"/>
          <w:tab w:val="left" w:pos="6237"/>
        </w:tabs>
        <w:ind w:left="993" w:firstLine="0"/>
        <w:rPr>
          <w:rFonts w:ascii="Calibri" w:hAnsi="Calibri" w:cs="Calibri"/>
        </w:rPr>
      </w:pPr>
    </w:p>
    <w:p w14:paraId="3D6AE0CF" w14:textId="28BF9B1D" w:rsidR="00332629" w:rsidRDefault="00332629" w:rsidP="007F7005">
      <w:pPr>
        <w:pStyle w:val="AZKtext"/>
        <w:tabs>
          <w:tab w:val="left" w:pos="4536"/>
        </w:tabs>
        <w:ind w:left="993" w:firstLine="368"/>
        <w:rPr>
          <w:rFonts w:ascii="Calibri" w:hAnsi="Calibri"/>
        </w:rPr>
      </w:pPr>
      <w:r w:rsidRPr="003530B1">
        <w:rPr>
          <w:rFonts w:ascii="Calibri" w:hAnsi="Calibri"/>
        </w:rPr>
        <w:t>*NC – Není kontrolováno.</w:t>
      </w:r>
    </w:p>
    <w:p w14:paraId="59AE7622" w14:textId="77777777" w:rsidR="00332629" w:rsidRPr="003530B1" w:rsidRDefault="00332629" w:rsidP="007F7005">
      <w:pPr>
        <w:pStyle w:val="AZKtext"/>
        <w:tabs>
          <w:tab w:val="left" w:pos="4536"/>
        </w:tabs>
        <w:ind w:left="993" w:firstLine="368"/>
        <w:rPr>
          <w:rFonts w:ascii="Calibri" w:hAnsi="Calibri"/>
        </w:rPr>
      </w:pPr>
    </w:p>
    <w:p w14:paraId="6B48D352" w14:textId="77777777" w:rsidR="00332629" w:rsidRDefault="00332629" w:rsidP="007F7005">
      <w:pPr>
        <w:pStyle w:val="AZKtext"/>
        <w:tabs>
          <w:tab w:val="left" w:pos="4536"/>
          <w:tab w:val="left" w:pos="6237"/>
        </w:tabs>
        <w:ind w:left="993" w:firstLine="0"/>
        <w:rPr>
          <w:rFonts w:ascii="Calibri" w:hAnsi="Calibri"/>
          <w:b/>
        </w:rPr>
      </w:pPr>
      <w:r w:rsidRPr="00F06100">
        <w:rPr>
          <w:rFonts w:ascii="Calibri" w:hAnsi="Calibri"/>
          <w:b/>
        </w:rPr>
        <w:t xml:space="preserve">Vstupní data pro výpočet tepelné </w:t>
      </w:r>
      <w:r>
        <w:rPr>
          <w:rFonts w:ascii="Calibri" w:hAnsi="Calibri"/>
          <w:b/>
        </w:rPr>
        <w:t>ztráty</w:t>
      </w:r>
      <w:r w:rsidRPr="00F06100">
        <w:rPr>
          <w:rFonts w:ascii="Calibri" w:hAnsi="Calibri"/>
          <w:b/>
        </w:rPr>
        <w:t>:</w:t>
      </w:r>
    </w:p>
    <w:p w14:paraId="63DFE1C7" w14:textId="6E4106E9" w:rsidR="00332629" w:rsidRPr="00F06100" w:rsidRDefault="00332629" w:rsidP="007F7005">
      <w:pPr>
        <w:pStyle w:val="AZKtext"/>
        <w:tabs>
          <w:tab w:val="left" w:pos="4536"/>
          <w:tab w:val="left" w:pos="6237"/>
        </w:tabs>
        <w:ind w:left="993" w:firstLine="0"/>
        <w:rPr>
          <w:rFonts w:ascii="Calibri" w:hAnsi="Calibri"/>
          <w:b/>
        </w:rPr>
      </w:pPr>
      <w:r>
        <w:rPr>
          <w:rFonts w:ascii="Calibri" w:hAnsi="Calibri"/>
          <w:b/>
        </w:rPr>
        <w:t>Konstrukce:</w:t>
      </w:r>
      <w:r>
        <w:rPr>
          <w:rFonts w:ascii="Calibri" w:hAnsi="Calibri"/>
          <w:b/>
        </w:rPr>
        <w:tab/>
        <w:t>Hodnoty součinitele prostupu tepla</w:t>
      </w:r>
    </w:p>
    <w:p w14:paraId="1EE58C33" w14:textId="77C11B20" w:rsidR="00332629" w:rsidRPr="00361BAA" w:rsidRDefault="00332629" w:rsidP="007F7005">
      <w:pPr>
        <w:pStyle w:val="AZKtext"/>
        <w:tabs>
          <w:tab w:val="left" w:pos="4536"/>
          <w:tab w:val="left" w:pos="6237"/>
        </w:tabs>
        <w:ind w:left="993" w:firstLine="0"/>
        <w:rPr>
          <w:rFonts w:ascii="Calibri" w:hAnsi="Calibri"/>
        </w:rPr>
      </w:pPr>
      <w:r w:rsidRPr="00361BAA">
        <w:rPr>
          <w:rFonts w:ascii="Calibri" w:hAnsi="Calibri"/>
        </w:rPr>
        <w:t>Vnější stěna</w:t>
      </w:r>
      <w:r w:rsidRPr="00361BAA">
        <w:rPr>
          <w:rFonts w:ascii="Calibri" w:hAnsi="Calibri"/>
        </w:rPr>
        <w:tab/>
        <w:t>U = 0,30 W/m</w:t>
      </w:r>
      <w:r w:rsidRPr="00361BAA">
        <w:rPr>
          <w:rFonts w:ascii="Calibri" w:hAnsi="Calibri"/>
          <w:vertAlign w:val="superscript"/>
        </w:rPr>
        <w:t>2</w:t>
      </w:r>
      <w:r w:rsidRPr="00361BAA">
        <w:rPr>
          <w:rFonts w:ascii="Calibri" w:hAnsi="Calibri"/>
        </w:rPr>
        <w:t>K</w:t>
      </w:r>
    </w:p>
    <w:p w14:paraId="6740527F" w14:textId="4F734B40" w:rsidR="00332629" w:rsidRPr="00361BAA" w:rsidRDefault="003D7D52" w:rsidP="007F7005">
      <w:pPr>
        <w:pStyle w:val="AZKtext"/>
        <w:tabs>
          <w:tab w:val="left" w:pos="4536"/>
          <w:tab w:val="left" w:pos="6237"/>
        </w:tabs>
        <w:ind w:left="993" w:firstLine="0"/>
        <w:rPr>
          <w:rFonts w:ascii="Calibri" w:hAnsi="Calibri"/>
        </w:rPr>
      </w:pPr>
      <w:r w:rsidRPr="00361BAA">
        <w:rPr>
          <w:rFonts w:ascii="Calibri" w:hAnsi="Calibri"/>
        </w:rPr>
        <w:t>Vnější stěna přilehlá k zemině</w:t>
      </w:r>
      <w:r w:rsidR="00332629" w:rsidRPr="00361BAA">
        <w:rPr>
          <w:rFonts w:ascii="Calibri" w:hAnsi="Calibri"/>
        </w:rPr>
        <w:tab/>
        <w:t>U = 0,</w:t>
      </w:r>
      <w:r w:rsidRPr="00361BAA">
        <w:rPr>
          <w:rFonts w:ascii="Calibri" w:hAnsi="Calibri"/>
        </w:rPr>
        <w:t>1</w:t>
      </w:r>
      <w:r w:rsidR="00361BAA" w:rsidRPr="00361BAA">
        <w:rPr>
          <w:rFonts w:ascii="Calibri" w:hAnsi="Calibri"/>
        </w:rPr>
        <w:t>1</w:t>
      </w:r>
      <w:r w:rsidR="00332629" w:rsidRPr="00361BAA">
        <w:rPr>
          <w:rFonts w:ascii="Calibri" w:hAnsi="Calibri"/>
        </w:rPr>
        <w:t xml:space="preserve"> W/m</w:t>
      </w:r>
      <w:r w:rsidR="00332629" w:rsidRPr="00361BAA">
        <w:rPr>
          <w:rFonts w:ascii="Calibri" w:hAnsi="Calibri"/>
          <w:vertAlign w:val="superscript"/>
        </w:rPr>
        <w:t>2</w:t>
      </w:r>
      <w:r w:rsidR="00332629" w:rsidRPr="00361BAA">
        <w:rPr>
          <w:rFonts w:ascii="Calibri" w:hAnsi="Calibri"/>
        </w:rPr>
        <w:t>K</w:t>
      </w:r>
    </w:p>
    <w:p w14:paraId="29A9C767" w14:textId="3E99D4BB" w:rsidR="00332629" w:rsidRPr="00361BAA" w:rsidRDefault="00332629" w:rsidP="007F7005">
      <w:pPr>
        <w:pStyle w:val="AZKtext"/>
        <w:tabs>
          <w:tab w:val="left" w:pos="4536"/>
          <w:tab w:val="left" w:pos="6237"/>
        </w:tabs>
        <w:ind w:left="993" w:firstLine="0"/>
        <w:rPr>
          <w:rFonts w:ascii="Calibri" w:hAnsi="Calibri"/>
        </w:rPr>
      </w:pPr>
      <w:r w:rsidRPr="00361BAA">
        <w:rPr>
          <w:rFonts w:ascii="Calibri" w:hAnsi="Calibri"/>
        </w:rPr>
        <w:t>Podlaha přilehlá k zemině</w:t>
      </w:r>
      <w:r w:rsidRPr="00361BAA">
        <w:rPr>
          <w:rFonts w:ascii="Calibri" w:hAnsi="Calibri"/>
        </w:rPr>
        <w:tab/>
        <w:t>U = 0,</w:t>
      </w:r>
      <w:r w:rsidR="003D7D52" w:rsidRPr="00361BAA">
        <w:rPr>
          <w:rFonts w:ascii="Calibri" w:hAnsi="Calibri"/>
        </w:rPr>
        <w:t>1</w:t>
      </w:r>
      <w:r w:rsidR="00361BAA" w:rsidRPr="00361BAA">
        <w:rPr>
          <w:rFonts w:ascii="Calibri" w:hAnsi="Calibri"/>
        </w:rPr>
        <w:t>1</w:t>
      </w:r>
      <w:r w:rsidRPr="00361BAA">
        <w:rPr>
          <w:rFonts w:ascii="Calibri" w:hAnsi="Calibri"/>
        </w:rPr>
        <w:t xml:space="preserve"> W/m</w:t>
      </w:r>
      <w:r w:rsidRPr="00361BAA">
        <w:rPr>
          <w:rFonts w:ascii="Calibri" w:hAnsi="Calibri"/>
          <w:vertAlign w:val="superscript"/>
        </w:rPr>
        <w:t>2</w:t>
      </w:r>
      <w:r w:rsidRPr="00361BAA">
        <w:rPr>
          <w:rFonts w:ascii="Calibri" w:hAnsi="Calibri"/>
        </w:rPr>
        <w:t>K</w:t>
      </w:r>
    </w:p>
    <w:p w14:paraId="71537828" w14:textId="2E82E379" w:rsidR="00332629" w:rsidRPr="00361BAA" w:rsidRDefault="00782072" w:rsidP="007F7005">
      <w:pPr>
        <w:pStyle w:val="AZKtext"/>
        <w:tabs>
          <w:tab w:val="left" w:pos="4536"/>
          <w:tab w:val="left" w:pos="6237"/>
        </w:tabs>
        <w:ind w:left="993" w:firstLine="0"/>
        <w:rPr>
          <w:rFonts w:ascii="Calibri" w:hAnsi="Calibri"/>
        </w:rPr>
      </w:pPr>
      <w:r w:rsidRPr="00361BAA">
        <w:rPr>
          <w:rFonts w:ascii="Calibri" w:hAnsi="Calibri"/>
        </w:rPr>
        <w:t>Střecha plochá</w:t>
      </w:r>
      <w:r w:rsidR="00332629" w:rsidRPr="00361BAA">
        <w:rPr>
          <w:rFonts w:ascii="Calibri" w:hAnsi="Calibri"/>
        </w:rPr>
        <w:tab/>
        <w:t xml:space="preserve">U = </w:t>
      </w:r>
      <w:r w:rsidRPr="00361BAA">
        <w:rPr>
          <w:rFonts w:ascii="Calibri" w:hAnsi="Calibri"/>
        </w:rPr>
        <w:t>0</w:t>
      </w:r>
      <w:r w:rsidR="00332629" w:rsidRPr="00361BAA">
        <w:rPr>
          <w:rFonts w:ascii="Calibri" w:hAnsi="Calibri"/>
        </w:rPr>
        <w:t>,</w:t>
      </w:r>
      <w:r w:rsidRPr="00361BAA">
        <w:rPr>
          <w:rFonts w:ascii="Calibri" w:hAnsi="Calibri"/>
        </w:rPr>
        <w:t>11</w:t>
      </w:r>
      <w:r w:rsidR="00332629" w:rsidRPr="00361BAA">
        <w:rPr>
          <w:rFonts w:ascii="Calibri" w:hAnsi="Calibri"/>
        </w:rPr>
        <w:t xml:space="preserve"> W/m</w:t>
      </w:r>
      <w:r w:rsidR="00332629" w:rsidRPr="00361BAA">
        <w:rPr>
          <w:rFonts w:ascii="Calibri" w:hAnsi="Calibri"/>
          <w:vertAlign w:val="superscript"/>
        </w:rPr>
        <w:t>2</w:t>
      </w:r>
      <w:r w:rsidR="00332629" w:rsidRPr="00361BAA">
        <w:rPr>
          <w:rFonts w:ascii="Calibri" w:hAnsi="Calibri"/>
        </w:rPr>
        <w:t>K</w:t>
      </w:r>
    </w:p>
    <w:p w14:paraId="5821D519" w14:textId="77AF1DBA" w:rsidR="00332629" w:rsidRDefault="00332629" w:rsidP="007F7005">
      <w:pPr>
        <w:pStyle w:val="AZKtext"/>
        <w:tabs>
          <w:tab w:val="left" w:pos="4536"/>
          <w:tab w:val="left" w:pos="6237"/>
        </w:tabs>
        <w:ind w:left="993" w:firstLine="0"/>
        <w:rPr>
          <w:rFonts w:ascii="Calibri" w:hAnsi="Calibri"/>
        </w:rPr>
      </w:pPr>
      <w:r w:rsidRPr="00361BAA">
        <w:rPr>
          <w:rFonts w:ascii="Calibri" w:hAnsi="Calibri"/>
        </w:rPr>
        <w:t>Okna</w:t>
      </w:r>
      <w:r w:rsidRPr="00361BAA">
        <w:rPr>
          <w:rFonts w:ascii="Calibri" w:hAnsi="Calibri"/>
        </w:rPr>
        <w:tab/>
        <w:t xml:space="preserve">U = </w:t>
      </w:r>
      <w:r w:rsidR="003D7D52" w:rsidRPr="00361BAA">
        <w:rPr>
          <w:rFonts w:ascii="Calibri" w:hAnsi="Calibri"/>
        </w:rPr>
        <w:t>0,</w:t>
      </w:r>
      <w:r w:rsidR="00361BAA" w:rsidRPr="00361BAA">
        <w:rPr>
          <w:rFonts w:ascii="Calibri" w:hAnsi="Calibri"/>
        </w:rPr>
        <w:t>6</w:t>
      </w:r>
      <w:r w:rsidRPr="00361BAA">
        <w:rPr>
          <w:rFonts w:ascii="Calibri" w:hAnsi="Calibri"/>
        </w:rPr>
        <w:t>0 W/m</w:t>
      </w:r>
      <w:r w:rsidRPr="00361BAA">
        <w:rPr>
          <w:rFonts w:ascii="Calibri" w:hAnsi="Calibri"/>
          <w:vertAlign w:val="superscript"/>
        </w:rPr>
        <w:t>2</w:t>
      </w:r>
      <w:r w:rsidRPr="00361BAA">
        <w:rPr>
          <w:rFonts w:ascii="Calibri" w:hAnsi="Calibri"/>
        </w:rPr>
        <w:t>K</w:t>
      </w:r>
    </w:p>
    <w:p w14:paraId="08BC30C8" w14:textId="3D7C3ABC" w:rsidR="000E0273" w:rsidRDefault="000E0273" w:rsidP="006866FA">
      <w:pPr>
        <w:pStyle w:val="TPOOdstavec"/>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9639"/>
        </w:tabs>
        <w:ind w:left="993" w:firstLine="349"/>
        <w:rPr>
          <w:rFonts w:ascii="Calibri" w:hAnsi="Calibri" w:cs="Calibri"/>
          <w:sz w:val="20"/>
          <w:szCs w:val="20"/>
        </w:rPr>
      </w:pPr>
    </w:p>
    <w:p w14:paraId="1B9DC0BA" w14:textId="7A46CB3E" w:rsidR="00056074" w:rsidRDefault="00667D63" w:rsidP="006866FA">
      <w:pPr>
        <w:pStyle w:val="AZKtext"/>
        <w:tabs>
          <w:tab w:val="left" w:pos="4395"/>
          <w:tab w:val="left" w:pos="6237"/>
        </w:tabs>
        <w:ind w:left="993" w:firstLine="0"/>
        <w:rPr>
          <w:rFonts w:ascii="Calibri" w:hAnsi="Calibri"/>
          <w:b/>
        </w:rPr>
      </w:pPr>
      <w:r>
        <w:rPr>
          <w:rFonts w:ascii="Calibri" w:hAnsi="Calibri"/>
          <w:b/>
        </w:rPr>
        <w:t>Tepelná zátěž jednotlivých místností byla vypočítána a předána od profese VZT.</w:t>
      </w:r>
    </w:p>
    <w:p w14:paraId="4A9AAFC4" w14:textId="77777777" w:rsidR="00056074" w:rsidRDefault="00056074" w:rsidP="006866FA">
      <w:pPr>
        <w:pStyle w:val="AZKtext"/>
        <w:tabs>
          <w:tab w:val="left" w:pos="4395"/>
          <w:tab w:val="left" w:pos="6237"/>
        </w:tabs>
        <w:ind w:left="993" w:firstLine="0"/>
        <w:rPr>
          <w:rFonts w:ascii="Calibri" w:hAnsi="Calibri"/>
        </w:rPr>
      </w:pPr>
    </w:p>
    <w:p w14:paraId="2B55E0A6" w14:textId="77777777" w:rsidR="00056074" w:rsidRPr="00F06100" w:rsidRDefault="00056074" w:rsidP="006866FA">
      <w:pPr>
        <w:pStyle w:val="AZKtext"/>
        <w:tabs>
          <w:tab w:val="left" w:pos="4395"/>
          <w:tab w:val="left" w:pos="6237"/>
        </w:tabs>
        <w:ind w:left="993" w:firstLine="0"/>
        <w:rPr>
          <w:rFonts w:ascii="Calibri" w:hAnsi="Calibri"/>
          <w:b/>
          <w:bCs/>
        </w:rPr>
      </w:pPr>
      <w:r>
        <w:rPr>
          <w:rFonts w:ascii="Calibri" w:hAnsi="Calibri"/>
          <w:b/>
          <w:bCs/>
        </w:rPr>
        <w:t>Topný</w:t>
      </w:r>
      <w:r w:rsidRPr="00F06100">
        <w:rPr>
          <w:rFonts w:ascii="Calibri" w:hAnsi="Calibri"/>
          <w:b/>
          <w:bCs/>
        </w:rPr>
        <w:t xml:space="preserve"> výkon nárokovan</w:t>
      </w:r>
      <w:r>
        <w:rPr>
          <w:rFonts w:ascii="Calibri" w:hAnsi="Calibri"/>
          <w:b/>
          <w:bCs/>
        </w:rPr>
        <w:t>ý</w:t>
      </w:r>
      <w:r w:rsidRPr="00F06100">
        <w:rPr>
          <w:rFonts w:ascii="Calibri" w:hAnsi="Calibri"/>
          <w:b/>
          <w:bCs/>
        </w:rPr>
        <w:t xml:space="preserve"> profesí VZT:</w:t>
      </w:r>
    </w:p>
    <w:p w14:paraId="1898101B" w14:textId="38DDA55E" w:rsidR="00056074" w:rsidRPr="007F7005" w:rsidRDefault="00056074" w:rsidP="007F7005">
      <w:pPr>
        <w:pStyle w:val="AZKtext"/>
        <w:tabs>
          <w:tab w:val="left" w:pos="4536"/>
          <w:tab w:val="left" w:pos="6237"/>
        </w:tabs>
        <w:ind w:left="993" w:firstLine="0"/>
        <w:rPr>
          <w:rFonts w:ascii="Calibri" w:hAnsi="Calibri"/>
        </w:rPr>
      </w:pPr>
      <w:r w:rsidRPr="007F7005">
        <w:rPr>
          <w:rFonts w:ascii="Calibri" w:hAnsi="Calibri"/>
        </w:rPr>
        <w:t>Vzduchotechnické jednotky</w:t>
      </w:r>
      <w:r w:rsidR="007F7005" w:rsidRPr="007F7005">
        <w:rPr>
          <w:rFonts w:ascii="Calibri" w:hAnsi="Calibri"/>
        </w:rPr>
        <w:t xml:space="preserve"> a dveřní clony</w:t>
      </w:r>
      <w:r w:rsidRPr="007F7005">
        <w:rPr>
          <w:rFonts w:ascii="Calibri" w:hAnsi="Calibri"/>
        </w:rPr>
        <w:tab/>
      </w:r>
      <w:r w:rsidR="007F7005" w:rsidRPr="007F7005">
        <w:rPr>
          <w:rFonts w:ascii="Calibri" w:hAnsi="Calibri"/>
        </w:rPr>
        <w:t>253,1</w:t>
      </w:r>
      <w:r w:rsidRPr="007F7005">
        <w:rPr>
          <w:rFonts w:ascii="Calibri" w:hAnsi="Calibri"/>
        </w:rPr>
        <w:t xml:space="preserve"> kW</w:t>
      </w:r>
    </w:p>
    <w:p w14:paraId="6EAC6102" w14:textId="661288BA" w:rsidR="002F4279" w:rsidRDefault="002F4279" w:rsidP="006866FA">
      <w:pPr>
        <w:pStyle w:val="AZKtext"/>
        <w:tabs>
          <w:tab w:val="left" w:pos="4395"/>
          <w:tab w:val="left" w:pos="6237"/>
        </w:tabs>
        <w:ind w:left="993" w:firstLine="0"/>
        <w:rPr>
          <w:rFonts w:ascii="Calibri" w:hAnsi="Calibri"/>
        </w:rPr>
      </w:pPr>
    </w:p>
    <w:p w14:paraId="5465D05C" w14:textId="6463FE12" w:rsidR="002F4279" w:rsidRPr="00F06100" w:rsidRDefault="002F4279" w:rsidP="002F4279">
      <w:pPr>
        <w:pStyle w:val="AZKtext"/>
        <w:tabs>
          <w:tab w:val="left" w:pos="4395"/>
          <w:tab w:val="left" w:pos="6237"/>
        </w:tabs>
        <w:ind w:left="993" w:firstLine="0"/>
        <w:rPr>
          <w:rFonts w:ascii="Calibri" w:hAnsi="Calibri"/>
          <w:b/>
          <w:bCs/>
        </w:rPr>
      </w:pPr>
      <w:r>
        <w:rPr>
          <w:rFonts w:ascii="Calibri" w:hAnsi="Calibri"/>
          <w:b/>
          <w:bCs/>
        </w:rPr>
        <w:t>Chladící</w:t>
      </w:r>
      <w:r w:rsidRPr="00F06100">
        <w:rPr>
          <w:rFonts w:ascii="Calibri" w:hAnsi="Calibri"/>
          <w:b/>
          <w:bCs/>
        </w:rPr>
        <w:t xml:space="preserve"> výkon nárokovan</w:t>
      </w:r>
      <w:r>
        <w:rPr>
          <w:rFonts w:ascii="Calibri" w:hAnsi="Calibri"/>
          <w:b/>
          <w:bCs/>
        </w:rPr>
        <w:t>ý</w:t>
      </w:r>
      <w:r w:rsidRPr="00F06100">
        <w:rPr>
          <w:rFonts w:ascii="Calibri" w:hAnsi="Calibri"/>
          <w:b/>
          <w:bCs/>
        </w:rPr>
        <w:t xml:space="preserve"> profesí VZT:</w:t>
      </w:r>
    </w:p>
    <w:p w14:paraId="60F7440B" w14:textId="77591B8B" w:rsidR="002F4279" w:rsidRDefault="002F4279" w:rsidP="007F7005">
      <w:pPr>
        <w:pStyle w:val="AZKtext"/>
        <w:tabs>
          <w:tab w:val="left" w:pos="4536"/>
          <w:tab w:val="left" w:pos="6237"/>
        </w:tabs>
        <w:ind w:left="993" w:firstLine="0"/>
        <w:rPr>
          <w:rFonts w:ascii="Calibri" w:hAnsi="Calibri"/>
        </w:rPr>
      </w:pPr>
      <w:r w:rsidRPr="007F7005">
        <w:rPr>
          <w:rFonts w:ascii="Calibri" w:hAnsi="Calibri"/>
        </w:rPr>
        <w:t>Vzduchotechnické jednotky</w:t>
      </w:r>
      <w:r w:rsidRPr="007F7005">
        <w:rPr>
          <w:rFonts w:ascii="Calibri" w:hAnsi="Calibri"/>
        </w:rPr>
        <w:tab/>
      </w:r>
      <w:r w:rsidR="007F7005" w:rsidRPr="007F7005">
        <w:rPr>
          <w:rFonts w:ascii="Calibri" w:hAnsi="Calibri"/>
        </w:rPr>
        <w:t>159,5</w:t>
      </w:r>
      <w:r w:rsidRPr="007F7005">
        <w:rPr>
          <w:rFonts w:ascii="Calibri" w:hAnsi="Calibri"/>
        </w:rPr>
        <w:t xml:space="preserve"> kW</w:t>
      </w:r>
    </w:p>
    <w:p w14:paraId="61E625FF" w14:textId="554C9076" w:rsidR="00EC65AC" w:rsidRDefault="00EC65AC" w:rsidP="006866FA">
      <w:pPr>
        <w:pStyle w:val="TPOOdstavec"/>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9639"/>
        </w:tabs>
        <w:ind w:left="993" w:firstLine="349"/>
        <w:rPr>
          <w:rFonts w:ascii="Calibri" w:hAnsi="Calibri" w:cs="Calibri"/>
          <w:sz w:val="20"/>
          <w:szCs w:val="20"/>
        </w:rPr>
      </w:pPr>
    </w:p>
    <w:p w14:paraId="54A5DA60" w14:textId="6B9244CB" w:rsidR="00983C18" w:rsidRPr="004F772B" w:rsidRDefault="00056074" w:rsidP="00666C9B">
      <w:pPr>
        <w:pStyle w:val="AZKtext"/>
        <w:tabs>
          <w:tab w:val="left" w:pos="4395"/>
          <w:tab w:val="left" w:pos="6237"/>
        </w:tabs>
        <w:ind w:left="993" w:firstLine="0"/>
        <w:rPr>
          <w:rFonts w:ascii="Calibri" w:hAnsi="Calibri"/>
          <w:b/>
          <w:bCs/>
        </w:rPr>
      </w:pPr>
      <w:r>
        <w:rPr>
          <w:rFonts w:ascii="Calibri" w:hAnsi="Calibri"/>
        </w:rPr>
        <w:t xml:space="preserve"> </w:t>
      </w:r>
      <w:r w:rsidR="00983C18" w:rsidRPr="004F772B">
        <w:rPr>
          <w:rFonts w:ascii="Calibri" w:hAnsi="Calibri"/>
          <w:b/>
          <w:bCs/>
        </w:rPr>
        <w:t>Požadované parametry budou dodrženy za předpokladu následujících bodů:</w:t>
      </w:r>
    </w:p>
    <w:p w14:paraId="79B77202" w14:textId="77777777" w:rsidR="00983C18" w:rsidRPr="00C41E3E" w:rsidRDefault="00983C18" w:rsidP="006866FA">
      <w:pPr>
        <w:pStyle w:val="AZKtextOdrky"/>
        <w:numPr>
          <w:ilvl w:val="0"/>
          <w:numId w:val="18"/>
        </w:numPr>
        <w:ind w:left="993" w:hanging="142"/>
        <w:rPr>
          <w:i w:val="0"/>
          <w:szCs w:val="20"/>
        </w:rPr>
      </w:pPr>
      <w:r w:rsidRPr="00C41E3E">
        <w:rPr>
          <w:i w:val="0"/>
          <w:szCs w:val="20"/>
        </w:rPr>
        <w:t xml:space="preserve">požadované parametry budou dodrženy jen v tom případě, že regulační čidlo příslušné veličiny bude správně umístěno, </w:t>
      </w:r>
    </w:p>
    <w:p w14:paraId="0D9DAE77" w14:textId="77777777" w:rsidR="00983C18" w:rsidRPr="00C41E3E" w:rsidRDefault="00983C18" w:rsidP="006866FA">
      <w:pPr>
        <w:pStyle w:val="AZKtextOdrky"/>
        <w:numPr>
          <w:ilvl w:val="0"/>
          <w:numId w:val="18"/>
        </w:numPr>
        <w:ind w:left="993" w:hanging="142"/>
        <w:rPr>
          <w:i w:val="0"/>
          <w:szCs w:val="20"/>
        </w:rPr>
      </w:pPr>
      <w:r w:rsidRPr="00C41E3E">
        <w:rPr>
          <w:i w:val="0"/>
          <w:szCs w:val="20"/>
        </w:rPr>
        <w:t>požadované parametry budou dodrženy jen v tom případě, že v prostoru nebudou umístěné žádné technologie s vývinem tepla, kromě technologií zmíněných výše,</w:t>
      </w:r>
    </w:p>
    <w:p w14:paraId="753AC8E5" w14:textId="1B318024" w:rsidR="00983C18" w:rsidRDefault="00983C18" w:rsidP="006866FA">
      <w:pPr>
        <w:pStyle w:val="AZKtextOdrky"/>
        <w:numPr>
          <w:ilvl w:val="0"/>
          <w:numId w:val="18"/>
        </w:numPr>
        <w:ind w:left="993" w:hanging="142"/>
        <w:rPr>
          <w:i w:val="0"/>
          <w:szCs w:val="20"/>
        </w:rPr>
      </w:pPr>
      <w:r w:rsidRPr="00C41E3E">
        <w:rPr>
          <w:i w:val="0"/>
          <w:szCs w:val="20"/>
        </w:rPr>
        <w:lastRenderedPageBreak/>
        <w:t>požadované parametry budou dodrženy jen v tom případě, že v prostoru budou uzavřené a utěsněné všechny obvodové otvory (okna, dveře) i spáry obálky</w:t>
      </w:r>
      <w:r>
        <w:rPr>
          <w:i w:val="0"/>
          <w:szCs w:val="20"/>
        </w:rPr>
        <w:t>,</w:t>
      </w:r>
    </w:p>
    <w:p w14:paraId="550DAFC8" w14:textId="091D692C" w:rsidR="00910037" w:rsidRPr="00910037" w:rsidRDefault="00910037" w:rsidP="006866FA">
      <w:pPr>
        <w:pStyle w:val="AZKtextOdrky"/>
        <w:numPr>
          <w:ilvl w:val="0"/>
          <w:numId w:val="18"/>
        </w:numPr>
        <w:ind w:left="993" w:hanging="142"/>
        <w:rPr>
          <w:i w:val="0"/>
          <w:iCs/>
          <w:szCs w:val="20"/>
        </w:rPr>
      </w:pPr>
      <w:r w:rsidRPr="00910037">
        <w:rPr>
          <w:rFonts w:cs="Calibri"/>
          <w:i w:val="0"/>
          <w:iCs/>
          <w:szCs w:val="18"/>
        </w:rPr>
        <w:t>dodávky a montáž budou provedeny podle prováděcího projektu, příp. podle jeho řádných dodatků,</w:t>
      </w:r>
    </w:p>
    <w:p w14:paraId="6B39E5D6" w14:textId="77777777" w:rsidR="00983C18" w:rsidRPr="00C41E3E" w:rsidRDefault="00983C18" w:rsidP="006866FA">
      <w:pPr>
        <w:pStyle w:val="AZKtextOdrky"/>
        <w:numPr>
          <w:ilvl w:val="0"/>
          <w:numId w:val="18"/>
        </w:numPr>
        <w:ind w:left="993" w:hanging="142"/>
        <w:rPr>
          <w:i w:val="0"/>
          <w:szCs w:val="20"/>
        </w:rPr>
      </w:pPr>
      <w:r w:rsidRPr="00C41E3E">
        <w:rPr>
          <w:i w:val="0"/>
          <w:szCs w:val="20"/>
        </w:rPr>
        <w:t xml:space="preserve">zařízení budou správně seřízena a </w:t>
      </w:r>
      <w:proofErr w:type="spellStart"/>
      <w:r w:rsidRPr="00C41E3E">
        <w:rPr>
          <w:i w:val="0"/>
          <w:szCs w:val="20"/>
        </w:rPr>
        <w:t>zaregulována</w:t>
      </w:r>
      <w:proofErr w:type="spellEnd"/>
      <w:r w:rsidRPr="00C41E3E">
        <w:rPr>
          <w:i w:val="0"/>
          <w:szCs w:val="20"/>
        </w:rPr>
        <w:t>,</w:t>
      </w:r>
    </w:p>
    <w:p w14:paraId="27332B45" w14:textId="77777777" w:rsidR="00983C18" w:rsidRDefault="00983C18" w:rsidP="006866FA">
      <w:pPr>
        <w:pStyle w:val="AZKtextOdrky"/>
        <w:numPr>
          <w:ilvl w:val="0"/>
          <w:numId w:val="18"/>
        </w:numPr>
        <w:ind w:left="993" w:hanging="142"/>
        <w:rPr>
          <w:i w:val="0"/>
          <w:szCs w:val="20"/>
        </w:rPr>
      </w:pPr>
      <w:r w:rsidRPr="00C41E3E">
        <w:rPr>
          <w:i w:val="0"/>
          <w:szCs w:val="20"/>
        </w:rPr>
        <w:t>zařízení budou provozována dle provozních předpisů a návodů (nejsou součástí projektové dokumentace)</w:t>
      </w:r>
    </w:p>
    <w:p w14:paraId="3B34BD2C" w14:textId="77777777" w:rsidR="00910037" w:rsidRPr="004402FB" w:rsidRDefault="00910037" w:rsidP="00910037">
      <w:pPr>
        <w:pStyle w:val="AZKnadpis1"/>
      </w:pPr>
      <w:bookmarkStart w:id="21" w:name="_Toc120526444"/>
      <w:r w:rsidRPr="00D77AC5">
        <w:t>Technické</w:t>
      </w:r>
      <w:r w:rsidRPr="004402FB">
        <w:t xml:space="preserve"> řešení</w:t>
      </w:r>
      <w:bookmarkEnd w:id="21"/>
    </w:p>
    <w:p w14:paraId="714A187F" w14:textId="489B0D17" w:rsidR="00910037" w:rsidRPr="004402FB" w:rsidRDefault="00910037" w:rsidP="00910037">
      <w:pPr>
        <w:pStyle w:val="AZKnadpis2"/>
      </w:pPr>
      <w:bookmarkStart w:id="22" w:name="_Toc120526445"/>
      <w:r>
        <w:t>Tepelné bilance</w:t>
      </w:r>
      <w:bookmarkEnd w:id="22"/>
    </w:p>
    <w:p w14:paraId="136BA639" w14:textId="77777777" w:rsidR="00910037" w:rsidRPr="007F7005" w:rsidRDefault="00910037" w:rsidP="006866FA">
      <w:pPr>
        <w:pStyle w:val="TPOOdstavec"/>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9639"/>
        </w:tabs>
        <w:ind w:left="851"/>
        <w:rPr>
          <w:rFonts w:ascii="Calibri" w:hAnsi="Calibri" w:cs="Calibri"/>
          <w:b/>
          <w:bCs/>
          <w:sz w:val="20"/>
          <w:szCs w:val="20"/>
        </w:rPr>
      </w:pPr>
      <w:r w:rsidRPr="007F7005">
        <w:rPr>
          <w:rFonts w:ascii="Calibri" w:hAnsi="Calibri" w:cs="Calibri"/>
          <w:b/>
          <w:bCs/>
          <w:sz w:val="20"/>
          <w:szCs w:val="20"/>
        </w:rPr>
        <w:t>Navrhované výkony pro systém vytápění:</w:t>
      </w:r>
    </w:p>
    <w:p w14:paraId="23D48DD5" w14:textId="220FE750" w:rsidR="00910037" w:rsidRPr="007F7005" w:rsidRDefault="00910037" w:rsidP="006866FA">
      <w:pPr>
        <w:pStyle w:val="TPOOdstavec"/>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9639"/>
        </w:tabs>
        <w:ind w:left="851"/>
        <w:rPr>
          <w:rFonts w:ascii="Calibri" w:hAnsi="Calibri" w:cs="Calibri"/>
          <w:sz w:val="20"/>
          <w:szCs w:val="20"/>
        </w:rPr>
      </w:pPr>
      <w:r w:rsidRPr="007F7005">
        <w:rPr>
          <w:rFonts w:ascii="Calibri" w:hAnsi="Calibri" w:cs="Calibri"/>
          <w:sz w:val="20"/>
          <w:szCs w:val="20"/>
        </w:rPr>
        <w:t>Tepelné ztráty objektu</w:t>
      </w:r>
      <w:r w:rsidRPr="007F7005">
        <w:rPr>
          <w:rFonts w:ascii="Calibri" w:hAnsi="Calibri" w:cs="Calibri"/>
          <w:sz w:val="20"/>
          <w:szCs w:val="20"/>
        </w:rPr>
        <w:tab/>
      </w:r>
      <w:r w:rsidRPr="007F7005">
        <w:rPr>
          <w:rFonts w:ascii="Calibri" w:hAnsi="Calibri" w:cs="Calibri"/>
          <w:sz w:val="20"/>
          <w:szCs w:val="20"/>
        </w:rPr>
        <w:tab/>
        <w:t>…</w:t>
      </w:r>
      <w:r w:rsidRPr="007F7005">
        <w:rPr>
          <w:rFonts w:ascii="Calibri" w:hAnsi="Calibri" w:cs="Calibri"/>
          <w:sz w:val="20"/>
          <w:szCs w:val="20"/>
        </w:rPr>
        <w:tab/>
      </w:r>
      <w:r w:rsidR="007F7005" w:rsidRPr="007F7005">
        <w:rPr>
          <w:rFonts w:ascii="Calibri" w:hAnsi="Calibri" w:cs="Calibri"/>
          <w:b/>
          <w:bCs/>
          <w:sz w:val="20"/>
          <w:szCs w:val="20"/>
        </w:rPr>
        <w:t>59,</w:t>
      </w:r>
      <w:proofErr w:type="gramStart"/>
      <w:r w:rsidR="007F7005" w:rsidRPr="007F7005">
        <w:rPr>
          <w:rFonts w:ascii="Calibri" w:hAnsi="Calibri" w:cs="Calibri"/>
          <w:b/>
          <w:bCs/>
          <w:sz w:val="20"/>
          <w:szCs w:val="20"/>
        </w:rPr>
        <w:t>9</w:t>
      </w:r>
      <w:r w:rsidR="002F4279" w:rsidRPr="007F7005">
        <w:rPr>
          <w:rFonts w:ascii="Calibri" w:hAnsi="Calibri" w:cs="Calibri"/>
          <w:b/>
          <w:bCs/>
          <w:sz w:val="20"/>
          <w:szCs w:val="20"/>
        </w:rPr>
        <w:t xml:space="preserve"> </w:t>
      </w:r>
      <w:r w:rsidRPr="007F7005">
        <w:rPr>
          <w:rFonts w:ascii="Calibri" w:hAnsi="Calibri" w:cs="Calibri"/>
          <w:b/>
          <w:bCs/>
          <w:sz w:val="20"/>
          <w:szCs w:val="20"/>
        </w:rPr>
        <w:t xml:space="preserve"> kW</w:t>
      </w:r>
      <w:proofErr w:type="gramEnd"/>
      <w:r w:rsidRPr="007F7005">
        <w:rPr>
          <w:rFonts w:ascii="Calibri" w:hAnsi="Calibri" w:cs="Calibri"/>
          <w:sz w:val="20"/>
          <w:szCs w:val="20"/>
        </w:rPr>
        <w:t xml:space="preserve"> </w:t>
      </w:r>
    </w:p>
    <w:p w14:paraId="5F536A5F" w14:textId="7BF306BE" w:rsidR="00910037" w:rsidRPr="007F7005" w:rsidRDefault="00910037" w:rsidP="006866FA">
      <w:pPr>
        <w:pStyle w:val="TPOOdstavec"/>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9639"/>
        </w:tabs>
        <w:ind w:left="851"/>
        <w:rPr>
          <w:rFonts w:ascii="Calibri" w:hAnsi="Calibri" w:cs="Calibri"/>
          <w:b/>
          <w:bCs/>
          <w:sz w:val="20"/>
          <w:szCs w:val="20"/>
        </w:rPr>
      </w:pPr>
      <w:r w:rsidRPr="007F7005">
        <w:rPr>
          <w:rFonts w:ascii="Calibri" w:hAnsi="Calibri" w:cs="Calibri"/>
          <w:sz w:val="20"/>
          <w:szCs w:val="20"/>
        </w:rPr>
        <w:t>Výkon na vytápění objektu</w:t>
      </w:r>
      <w:r w:rsidRPr="007F7005">
        <w:rPr>
          <w:rFonts w:ascii="Calibri" w:hAnsi="Calibri" w:cs="Calibri"/>
          <w:sz w:val="20"/>
          <w:szCs w:val="20"/>
        </w:rPr>
        <w:tab/>
        <w:t>…</w:t>
      </w:r>
      <w:r w:rsidRPr="007F7005">
        <w:rPr>
          <w:rFonts w:ascii="Calibri" w:hAnsi="Calibri" w:cs="Calibri"/>
          <w:sz w:val="20"/>
          <w:szCs w:val="20"/>
        </w:rPr>
        <w:tab/>
      </w:r>
      <w:r w:rsidR="007F7005" w:rsidRPr="007F7005">
        <w:rPr>
          <w:rFonts w:ascii="Calibri" w:hAnsi="Calibri" w:cs="Calibri"/>
          <w:b/>
          <w:bCs/>
          <w:sz w:val="20"/>
          <w:szCs w:val="20"/>
        </w:rPr>
        <w:t>68,9</w:t>
      </w:r>
      <w:r w:rsidRPr="007F7005">
        <w:rPr>
          <w:rFonts w:ascii="Calibri" w:hAnsi="Calibri" w:cs="Calibri"/>
          <w:b/>
          <w:bCs/>
          <w:sz w:val="20"/>
          <w:szCs w:val="20"/>
        </w:rPr>
        <w:t xml:space="preserve"> kW</w:t>
      </w:r>
    </w:p>
    <w:p w14:paraId="1E2494FB" w14:textId="24C62D78" w:rsidR="00910037" w:rsidRPr="007F7005" w:rsidRDefault="00910037" w:rsidP="006866FA">
      <w:pPr>
        <w:pStyle w:val="TPOOdstavec"/>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9639"/>
        </w:tabs>
        <w:ind w:left="851"/>
        <w:rPr>
          <w:rFonts w:ascii="Calibri" w:hAnsi="Calibri" w:cs="Calibri"/>
          <w:b/>
          <w:bCs/>
          <w:sz w:val="20"/>
          <w:szCs w:val="20"/>
        </w:rPr>
      </w:pPr>
      <w:r w:rsidRPr="007F7005">
        <w:rPr>
          <w:rFonts w:ascii="Calibri" w:hAnsi="Calibri" w:cs="Calibri"/>
          <w:sz w:val="20"/>
          <w:szCs w:val="20"/>
        </w:rPr>
        <w:t>Výkon na vzduchotechniku</w:t>
      </w:r>
      <w:r w:rsidRPr="007F7005">
        <w:rPr>
          <w:rFonts w:ascii="Calibri" w:hAnsi="Calibri" w:cs="Calibri"/>
          <w:sz w:val="20"/>
          <w:szCs w:val="20"/>
        </w:rPr>
        <w:tab/>
        <w:t>…</w:t>
      </w:r>
      <w:r w:rsidRPr="007F7005">
        <w:rPr>
          <w:rFonts w:ascii="Calibri" w:hAnsi="Calibri" w:cs="Calibri"/>
          <w:sz w:val="20"/>
          <w:szCs w:val="20"/>
        </w:rPr>
        <w:tab/>
      </w:r>
      <w:r w:rsidR="007F7005" w:rsidRPr="007F7005">
        <w:rPr>
          <w:rFonts w:ascii="Calibri" w:hAnsi="Calibri" w:cs="Calibri"/>
          <w:b/>
          <w:bCs/>
          <w:sz w:val="20"/>
          <w:szCs w:val="20"/>
        </w:rPr>
        <w:t>253</w:t>
      </w:r>
      <w:r w:rsidRPr="007F7005">
        <w:rPr>
          <w:rFonts w:ascii="Calibri" w:hAnsi="Calibri" w:cs="Calibri"/>
          <w:b/>
          <w:bCs/>
          <w:sz w:val="20"/>
          <w:szCs w:val="20"/>
        </w:rPr>
        <w:t xml:space="preserve"> kW</w:t>
      </w:r>
    </w:p>
    <w:p w14:paraId="7C742C2F" w14:textId="14CC6019" w:rsidR="00910037" w:rsidRPr="007F7005" w:rsidRDefault="00910037" w:rsidP="006866FA">
      <w:pPr>
        <w:pStyle w:val="TPOOdstavec"/>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9639"/>
        </w:tabs>
        <w:ind w:left="851"/>
        <w:rPr>
          <w:rFonts w:ascii="Calibri" w:hAnsi="Calibri" w:cs="Calibri"/>
          <w:b/>
          <w:bCs/>
          <w:sz w:val="20"/>
          <w:szCs w:val="20"/>
        </w:rPr>
      </w:pPr>
      <w:r w:rsidRPr="007F7005">
        <w:rPr>
          <w:rFonts w:ascii="Calibri" w:hAnsi="Calibri" w:cs="Calibri"/>
          <w:sz w:val="20"/>
          <w:szCs w:val="20"/>
        </w:rPr>
        <w:t>Ohřev teplé vody</w:t>
      </w:r>
      <w:r w:rsidR="005A72E3" w:rsidRPr="007F7005">
        <w:rPr>
          <w:rFonts w:ascii="Calibri" w:hAnsi="Calibri" w:cs="Calibri"/>
          <w:sz w:val="20"/>
          <w:szCs w:val="20"/>
        </w:rPr>
        <w:t xml:space="preserve"> (</w:t>
      </w:r>
      <w:proofErr w:type="spellStart"/>
      <w:r w:rsidR="005A72E3" w:rsidRPr="007F7005">
        <w:rPr>
          <w:rFonts w:ascii="Calibri" w:hAnsi="Calibri" w:cs="Calibri"/>
          <w:sz w:val="20"/>
          <w:szCs w:val="20"/>
        </w:rPr>
        <w:t>nesouběh</w:t>
      </w:r>
      <w:proofErr w:type="spellEnd"/>
      <w:r w:rsidR="005A72E3" w:rsidRPr="007F7005">
        <w:rPr>
          <w:rFonts w:ascii="Calibri" w:hAnsi="Calibri" w:cs="Calibri"/>
          <w:sz w:val="20"/>
          <w:szCs w:val="20"/>
        </w:rPr>
        <w:t>)</w:t>
      </w:r>
      <w:r w:rsidRPr="007F7005">
        <w:rPr>
          <w:rFonts w:ascii="Calibri" w:hAnsi="Calibri" w:cs="Calibri"/>
          <w:sz w:val="20"/>
          <w:szCs w:val="20"/>
        </w:rPr>
        <w:tab/>
        <w:t>…</w:t>
      </w:r>
      <w:r w:rsidRPr="007F7005">
        <w:rPr>
          <w:rFonts w:ascii="Calibri" w:hAnsi="Calibri" w:cs="Calibri"/>
          <w:sz w:val="20"/>
          <w:szCs w:val="20"/>
        </w:rPr>
        <w:tab/>
      </w:r>
      <w:r w:rsidR="007F7005" w:rsidRPr="007F7005">
        <w:rPr>
          <w:rFonts w:ascii="Calibri" w:hAnsi="Calibri" w:cs="Calibri"/>
          <w:b/>
          <w:bCs/>
          <w:sz w:val="20"/>
          <w:szCs w:val="20"/>
        </w:rPr>
        <w:t>7</w:t>
      </w:r>
      <w:r w:rsidR="00404F0F" w:rsidRPr="007F7005">
        <w:rPr>
          <w:rFonts w:ascii="Calibri" w:hAnsi="Calibri" w:cs="Calibri"/>
          <w:b/>
          <w:bCs/>
          <w:sz w:val="20"/>
          <w:szCs w:val="20"/>
        </w:rPr>
        <w:t>0</w:t>
      </w:r>
      <w:r w:rsidRPr="007F7005">
        <w:rPr>
          <w:rFonts w:ascii="Calibri" w:hAnsi="Calibri" w:cs="Calibri"/>
          <w:b/>
          <w:bCs/>
          <w:sz w:val="20"/>
          <w:szCs w:val="20"/>
        </w:rPr>
        <w:t xml:space="preserve"> kW</w:t>
      </w:r>
      <w:r w:rsidR="007F7005" w:rsidRPr="007F7005">
        <w:rPr>
          <w:rFonts w:ascii="Calibri" w:hAnsi="Calibri" w:cs="Calibri"/>
          <w:b/>
          <w:bCs/>
          <w:sz w:val="20"/>
          <w:szCs w:val="20"/>
        </w:rPr>
        <w:t xml:space="preserve"> (zajišťuje profese dodávající tepelné čerpadlo země/voda)</w:t>
      </w:r>
    </w:p>
    <w:p w14:paraId="39AE6C3C" w14:textId="77777777" w:rsidR="00910037" w:rsidRPr="000E51FE" w:rsidRDefault="00910037" w:rsidP="006866FA">
      <w:pPr>
        <w:pStyle w:val="TPOOdstavec"/>
        <w:pBdr>
          <w:bottom w:val="single" w:sz="4" w:space="1" w:color="auto"/>
        </w:pBd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9639"/>
        </w:tabs>
        <w:ind w:left="851"/>
        <w:rPr>
          <w:rFonts w:ascii="Calibri" w:hAnsi="Calibri" w:cs="Calibri"/>
          <w:sz w:val="20"/>
          <w:szCs w:val="20"/>
          <w:highlight w:val="yellow"/>
        </w:rPr>
      </w:pPr>
    </w:p>
    <w:p w14:paraId="737B0A91" w14:textId="5E937EB2" w:rsidR="00910037" w:rsidRDefault="00910037" w:rsidP="006866FA">
      <w:pPr>
        <w:pStyle w:val="TPOOdstavec"/>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9639"/>
        </w:tabs>
        <w:ind w:left="851"/>
        <w:rPr>
          <w:rFonts w:asciiTheme="minorHAnsi" w:hAnsiTheme="minorHAnsi" w:cstheme="minorHAnsi"/>
          <w:b/>
          <w:bCs/>
          <w:sz w:val="20"/>
          <w:szCs w:val="20"/>
        </w:rPr>
      </w:pPr>
      <w:r w:rsidRPr="00215B45">
        <w:rPr>
          <w:rFonts w:asciiTheme="minorHAnsi" w:hAnsiTheme="minorHAnsi" w:cstheme="minorHAnsi"/>
          <w:sz w:val="20"/>
          <w:szCs w:val="20"/>
        </w:rPr>
        <w:t xml:space="preserve">Celkový přípojný výkon </w:t>
      </w:r>
      <w:r w:rsidR="00044761" w:rsidRPr="00215B45">
        <w:rPr>
          <w:rFonts w:asciiTheme="minorHAnsi" w:hAnsiTheme="minorHAnsi" w:cstheme="minorHAnsi"/>
          <w:sz w:val="20"/>
          <w:szCs w:val="20"/>
        </w:rPr>
        <w:t>TČ</w:t>
      </w:r>
      <w:r w:rsidR="007F7005" w:rsidRPr="00215B45">
        <w:rPr>
          <w:rFonts w:asciiTheme="minorHAnsi" w:hAnsiTheme="minorHAnsi" w:cstheme="minorHAnsi"/>
          <w:sz w:val="20"/>
          <w:szCs w:val="20"/>
        </w:rPr>
        <w:t xml:space="preserve"> země/voda</w:t>
      </w:r>
      <w:r w:rsidRPr="00215B45">
        <w:rPr>
          <w:rFonts w:asciiTheme="minorHAnsi" w:hAnsiTheme="minorHAnsi" w:cstheme="minorHAnsi"/>
          <w:sz w:val="20"/>
          <w:szCs w:val="20"/>
        </w:rPr>
        <w:tab/>
      </w:r>
      <w:r w:rsidR="00215B45" w:rsidRPr="00215B45">
        <w:rPr>
          <w:rFonts w:asciiTheme="minorHAnsi" w:hAnsiTheme="minorHAnsi" w:cstheme="minorHAnsi"/>
          <w:b/>
          <w:bCs/>
          <w:sz w:val="20"/>
          <w:szCs w:val="20"/>
        </w:rPr>
        <w:t>246</w:t>
      </w:r>
      <w:r w:rsidRPr="00215B45">
        <w:rPr>
          <w:rFonts w:asciiTheme="minorHAnsi" w:hAnsiTheme="minorHAnsi" w:cstheme="minorHAnsi"/>
          <w:b/>
          <w:bCs/>
          <w:sz w:val="20"/>
          <w:szCs w:val="20"/>
        </w:rPr>
        <w:t xml:space="preserve"> kW</w:t>
      </w:r>
      <w:r w:rsidR="00E82070" w:rsidRPr="00215B45">
        <w:rPr>
          <w:rFonts w:asciiTheme="minorHAnsi" w:hAnsiTheme="minorHAnsi" w:cstheme="minorHAnsi"/>
          <w:b/>
          <w:bCs/>
          <w:sz w:val="20"/>
          <w:szCs w:val="20"/>
        </w:rPr>
        <w:t xml:space="preserve"> </w:t>
      </w:r>
      <w:r w:rsidR="00215B45" w:rsidRPr="00215B45">
        <w:rPr>
          <w:rFonts w:asciiTheme="minorHAnsi" w:hAnsiTheme="minorHAnsi" w:cstheme="minorHAnsi"/>
          <w:b/>
          <w:bCs/>
          <w:sz w:val="20"/>
          <w:szCs w:val="20"/>
        </w:rPr>
        <w:t>(není dodávkou UT)</w:t>
      </w:r>
    </w:p>
    <w:p w14:paraId="2A3AF22B" w14:textId="77777777" w:rsidR="00215B45" w:rsidRDefault="00215B45" w:rsidP="00215B45">
      <w:pPr>
        <w:pStyle w:val="TPOOdstavec"/>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9639"/>
        </w:tabs>
        <w:ind w:left="851"/>
        <w:rPr>
          <w:rFonts w:asciiTheme="minorHAnsi" w:hAnsiTheme="minorHAnsi" w:cstheme="minorHAnsi"/>
          <w:sz w:val="20"/>
          <w:szCs w:val="20"/>
        </w:rPr>
      </w:pPr>
      <w:r w:rsidRPr="00215B45">
        <w:rPr>
          <w:rFonts w:asciiTheme="minorHAnsi" w:hAnsiTheme="minorHAnsi" w:cstheme="minorHAnsi"/>
          <w:sz w:val="20"/>
          <w:szCs w:val="20"/>
        </w:rPr>
        <w:t xml:space="preserve">Celkový přípojný výkon </w:t>
      </w:r>
      <w:r>
        <w:rPr>
          <w:rFonts w:asciiTheme="minorHAnsi" w:hAnsiTheme="minorHAnsi" w:cstheme="minorHAnsi"/>
          <w:sz w:val="20"/>
          <w:szCs w:val="20"/>
        </w:rPr>
        <w:t>elektrokotle</w:t>
      </w:r>
    </w:p>
    <w:p w14:paraId="01002981" w14:textId="0057966F" w:rsidR="00215B45" w:rsidRPr="00215B45" w:rsidRDefault="00215B45" w:rsidP="00215B45">
      <w:pPr>
        <w:pStyle w:val="TPOOdstavec"/>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9639"/>
        </w:tabs>
        <w:ind w:left="851"/>
        <w:rPr>
          <w:rFonts w:asciiTheme="minorHAnsi" w:hAnsiTheme="minorHAnsi" w:cstheme="minorHAnsi"/>
          <w:b/>
          <w:bCs/>
          <w:sz w:val="20"/>
          <w:szCs w:val="20"/>
        </w:rPr>
      </w:pPr>
      <w:r>
        <w:rPr>
          <w:rFonts w:asciiTheme="minorHAnsi" w:hAnsiTheme="minorHAnsi" w:cstheme="minorHAnsi"/>
          <w:sz w:val="20"/>
          <w:szCs w:val="20"/>
        </w:rPr>
        <w:t>(záložní zdroj)</w:t>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sidRPr="00215B45">
        <w:rPr>
          <w:rFonts w:asciiTheme="minorHAnsi" w:hAnsiTheme="minorHAnsi" w:cstheme="minorHAnsi"/>
          <w:sz w:val="20"/>
          <w:szCs w:val="20"/>
        </w:rPr>
        <w:tab/>
      </w:r>
      <w:r>
        <w:rPr>
          <w:rFonts w:asciiTheme="minorHAnsi" w:hAnsiTheme="minorHAnsi" w:cstheme="minorHAnsi"/>
          <w:b/>
          <w:bCs/>
          <w:sz w:val="20"/>
          <w:szCs w:val="20"/>
        </w:rPr>
        <w:t>60</w:t>
      </w:r>
      <w:r w:rsidRPr="00215B45">
        <w:rPr>
          <w:rFonts w:asciiTheme="minorHAnsi" w:hAnsiTheme="minorHAnsi" w:cstheme="minorHAnsi"/>
          <w:b/>
          <w:bCs/>
          <w:sz w:val="20"/>
          <w:szCs w:val="20"/>
        </w:rPr>
        <w:t xml:space="preserve"> kW (není dodávkou UT)</w:t>
      </w:r>
    </w:p>
    <w:p w14:paraId="3BE2C0EC" w14:textId="77777777" w:rsidR="003938FA" w:rsidRDefault="00044761" w:rsidP="00044761">
      <w:pPr>
        <w:pStyle w:val="TPOOdstavec"/>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9639"/>
        </w:tabs>
        <w:ind w:left="851"/>
        <w:rPr>
          <w:rFonts w:asciiTheme="minorHAnsi" w:hAnsiTheme="minorHAnsi" w:cstheme="minorHAnsi"/>
          <w:b/>
          <w:bCs/>
          <w:sz w:val="20"/>
          <w:szCs w:val="20"/>
        </w:rPr>
      </w:pPr>
      <w:r w:rsidRPr="00215B45">
        <w:rPr>
          <w:rFonts w:asciiTheme="minorHAnsi" w:hAnsiTheme="minorHAnsi" w:cstheme="minorHAnsi"/>
          <w:sz w:val="20"/>
          <w:szCs w:val="20"/>
        </w:rPr>
        <w:t xml:space="preserve">Celkový přípojný výkon </w:t>
      </w:r>
      <w:r w:rsidR="00215B45" w:rsidRPr="00215B45">
        <w:rPr>
          <w:rFonts w:asciiTheme="minorHAnsi" w:hAnsiTheme="minorHAnsi" w:cstheme="minorHAnsi"/>
          <w:sz w:val="20"/>
          <w:szCs w:val="20"/>
        </w:rPr>
        <w:t>TČ vzduch/voda</w:t>
      </w:r>
      <w:r w:rsidRPr="00215B45">
        <w:rPr>
          <w:rFonts w:asciiTheme="minorHAnsi" w:hAnsiTheme="minorHAnsi" w:cstheme="minorHAnsi"/>
          <w:sz w:val="20"/>
          <w:szCs w:val="20"/>
        </w:rPr>
        <w:tab/>
      </w:r>
      <w:r w:rsidR="003938FA">
        <w:rPr>
          <w:rFonts w:asciiTheme="minorHAnsi" w:hAnsiTheme="minorHAnsi" w:cstheme="minorHAnsi"/>
          <w:b/>
          <w:bCs/>
          <w:sz w:val="20"/>
          <w:szCs w:val="20"/>
        </w:rPr>
        <w:t>90,6</w:t>
      </w:r>
      <w:r w:rsidRPr="00215B45">
        <w:rPr>
          <w:rFonts w:asciiTheme="minorHAnsi" w:hAnsiTheme="minorHAnsi" w:cstheme="minorHAnsi"/>
          <w:b/>
          <w:bCs/>
          <w:sz w:val="20"/>
          <w:szCs w:val="20"/>
        </w:rPr>
        <w:t xml:space="preserve"> kW</w:t>
      </w:r>
      <w:r w:rsidR="00215B45">
        <w:rPr>
          <w:rFonts w:asciiTheme="minorHAnsi" w:hAnsiTheme="minorHAnsi" w:cstheme="minorHAnsi"/>
          <w:b/>
          <w:bCs/>
          <w:sz w:val="20"/>
          <w:szCs w:val="20"/>
        </w:rPr>
        <w:t xml:space="preserve"> </w:t>
      </w:r>
      <w:r w:rsidR="003938FA">
        <w:rPr>
          <w:rFonts w:asciiTheme="minorHAnsi" w:hAnsiTheme="minorHAnsi" w:cstheme="minorHAnsi"/>
          <w:b/>
          <w:bCs/>
          <w:sz w:val="20"/>
          <w:szCs w:val="20"/>
        </w:rPr>
        <w:t xml:space="preserve">(teplota vody </w:t>
      </w:r>
      <w:proofErr w:type="gramStart"/>
      <w:r w:rsidR="003938FA">
        <w:rPr>
          <w:rFonts w:asciiTheme="minorHAnsi" w:hAnsiTheme="minorHAnsi" w:cstheme="minorHAnsi"/>
          <w:b/>
          <w:bCs/>
          <w:sz w:val="20"/>
          <w:szCs w:val="20"/>
        </w:rPr>
        <w:t>50°C</w:t>
      </w:r>
      <w:proofErr w:type="gramEnd"/>
      <w:r w:rsidR="003938FA">
        <w:rPr>
          <w:rFonts w:asciiTheme="minorHAnsi" w:hAnsiTheme="minorHAnsi" w:cstheme="minorHAnsi"/>
          <w:b/>
          <w:bCs/>
          <w:sz w:val="20"/>
          <w:szCs w:val="20"/>
        </w:rPr>
        <w:t xml:space="preserve"> a venkovní teplota -12°C)</w:t>
      </w:r>
    </w:p>
    <w:p w14:paraId="5546EAE1" w14:textId="3AFD2B54" w:rsidR="00127D4E" w:rsidRPr="00215B45" w:rsidRDefault="00127D4E" w:rsidP="006866FA">
      <w:pPr>
        <w:pStyle w:val="TPOOdstavec"/>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9639"/>
        </w:tabs>
        <w:ind w:left="851"/>
        <w:rPr>
          <w:rFonts w:asciiTheme="minorHAnsi" w:hAnsiTheme="minorHAnsi" w:cstheme="minorHAnsi"/>
          <w:sz w:val="20"/>
          <w:szCs w:val="20"/>
        </w:rPr>
      </w:pPr>
      <w:r w:rsidRPr="00215B45">
        <w:rPr>
          <w:rFonts w:asciiTheme="minorHAnsi" w:hAnsiTheme="minorHAnsi" w:cstheme="minorHAnsi"/>
          <w:sz w:val="20"/>
          <w:szCs w:val="20"/>
        </w:rPr>
        <w:t>Celkové množství tepla za rok UT</w:t>
      </w:r>
      <w:r w:rsidRPr="00215B45">
        <w:rPr>
          <w:rFonts w:asciiTheme="minorHAnsi" w:hAnsiTheme="minorHAnsi" w:cstheme="minorHAnsi"/>
          <w:sz w:val="20"/>
          <w:szCs w:val="20"/>
        </w:rPr>
        <w:tab/>
        <w:t>…</w:t>
      </w:r>
      <w:r w:rsidRPr="00215B45">
        <w:rPr>
          <w:rFonts w:asciiTheme="minorHAnsi" w:hAnsiTheme="minorHAnsi" w:cstheme="minorHAnsi"/>
          <w:sz w:val="20"/>
          <w:szCs w:val="20"/>
        </w:rPr>
        <w:tab/>
      </w:r>
      <w:r w:rsidR="00215B45" w:rsidRPr="00215B45">
        <w:rPr>
          <w:rFonts w:asciiTheme="minorHAnsi" w:hAnsiTheme="minorHAnsi" w:cstheme="minorHAnsi"/>
          <w:b/>
          <w:bCs/>
          <w:sz w:val="20"/>
          <w:szCs w:val="20"/>
        </w:rPr>
        <w:t>367</w:t>
      </w:r>
      <w:r w:rsidRPr="00215B45">
        <w:rPr>
          <w:rFonts w:asciiTheme="minorHAnsi" w:hAnsiTheme="minorHAnsi" w:cstheme="minorHAnsi"/>
          <w:b/>
          <w:bCs/>
          <w:sz w:val="20"/>
          <w:szCs w:val="20"/>
        </w:rPr>
        <w:t xml:space="preserve"> </w:t>
      </w:r>
      <w:proofErr w:type="spellStart"/>
      <w:r w:rsidRPr="00215B45">
        <w:rPr>
          <w:rFonts w:asciiTheme="minorHAnsi" w:hAnsiTheme="minorHAnsi" w:cstheme="minorHAnsi"/>
          <w:b/>
          <w:bCs/>
          <w:sz w:val="20"/>
          <w:szCs w:val="20"/>
        </w:rPr>
        <w:t>MW</w:t>
      </w:r>
      <w:r w:rsidR="00215B45">
        <w:rPr>
          <w:rFonts w:asciiTheme="minorHAnsi" w:hAnsiTheme="minorHAnsi" w:cstheme="minorHAnsi"/>
          <w:b/>
          <w:bCs/>
          <w:sz w:val="20"/>
          <w:szCs w:val="20"/>
        </w:rPr>
        <w:t>h</w:t>
      </w:r>
      <w:proofErr w:type="spellEnd"/>
      <w:r w:rsidRPr="00215B45">
        <w:rPr>
          <w:rFonts w:asciiTheme="minorHAnsi" w:hAnsiTheme="minorHAnsi" w:cstheme="minorHAnsi"/>
          <w:b/>
          <w:bCs/>
          <w:sz w:val="20"/>
          <w:szCs w:val="20"/>
        </w:rPr>
        <w:t>/rok</w:t>
      </w:r>
    </w:p>
    <w:p w14:paraId="3B903AC5" w14:textId="1D73FD99" w:rsidR="00127D4E" w:rsidRPr="00215B45" w:rsidRDefault="00127D4E" w:rsidP="006866FA">
      <w:pPr>
        <w:pStyle w:val="TPOOdstavec"/>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9639"/>
        </w:tabs>
        <w:ind w:left="851"/>
        <w:rPr>
          <w:rFonts w:asciiTheme="minorHAnsi" w:hAnsiTheme="minorHAnsi" w:cstheme="minorHAnsi"/>
          <w:sz w:val="20"/>
          <w:szCs w:val="20"/>
        </w:rPr>
      </w:pPr>
      <w:r w:rsidRPr="00215B45">
        <w:rPr>
          <w:rFonts w:asciiTheme="minorHAnsi" w:hAnsiTheme="minorHAnsi" w:cstheme="minorHAnsi"/>
          <w:sz w:val="20"/>
          <w:szCs w:val="20"/>
        </w:rPr>
        <w:t>Celkové množství tepla za rok ZTI…</w:t>
      </w:r>
      <w:r w:rsidRPr="00215B45">
        <w:rPr>
          <w:rFonts w:asciiTheme="minorHAnsi" w:hAnsiTheme="minorHAnsi" w:cstheme="minorHAnsi"/>
          <w:sz w:val="20"/>
          <w:szCs w:val="20"/>
        </w:rPr>
        <w:tab/>
      </w:r>
      <w:r w:rsidR="00215B45">
        <w:rPr>
          <w:rFonts w:asciiTheme="minorHAnsi" w:hAnsiTheme="minorHAnsi" w:cstheme="minorHAnsi"/>
          <w:b/>
          <w:bCs/>
          <w:sz w:val="20"/>
          <w:szCs w:val="20"/>
        </w:rPr>
        <w:t>40</w:t>
      </w:r>
      <w:r w:rsidRPr="00215B45">
        <w:rPr>
          <w:rFonts w:asciiTheme="minorHAnsi" w:hAnsiTheme="minorHAnsi" w:cstheme="minorHAnsi"/>
          <w:b/>
          <w:bCs/>
          <w:sz w:val="20"/>
          <w:szCs w:val="20"/>
        </w:rPr>
        <w:t xml:space="preserve"> </w:t>
      </w:r>
      <w:proofErr w:type="spellStart"/>
      <w:r w:rsidRPr="00215B45">
        <w:rPr>
          <w:rFonts w:asciiTheme="minorHAnsi" w:hAnsiTheme="minorHAnsi" w:cstheme="minorHAnsi"/>
          <w:b/>
          <w:bCs/>
          <w:sz w:val="20"/>
          <w:szCs w:val="20"/>
        </w:rPr>
        <w:t>MW</w:t>
      </w:r>
      <w:r w:rsidR="00215B45">
        <w:rPr>
          <w:rFonts w:asciiTheme="minorHAnsi" w:hAnsiTheme="minorHAnsi" w:cstheme="minorHAnsi"/>
          <w:b/>
          <w:bCs/>
          <w:sz w:val="20"/>
          <w:szCs w:val="20"/>
        </w:rPr>
        <w:t>h</w:t>
      </w:r>
      <w:proofErr w:type="spellEnd"/>
      <w:r w:rsidRPr="00215B45">
        <w:rPr>
          <w:rFonts w:asciiTheme="minorHAnsi" w:hAnsiTheme="minorHAnsi" w:cstheme="minorHAnsi"/>
          <w:b/>
          <w:bCs/>
          <w:sz w:val="20"/>
          <w:szCs w:val="20"/>
        </w:rPr>
        <w:t>/rok</w:t>
      </w:r>
    </w:p>
    <w:p w14:paraId="52515589" w14:textId="77777777" w:rsidR="00910037" w:rsidRPr="000E51FE" w:rsidRDefault="00910037" w:rsidP="006866FA">
      <w:pPr>
        <w:pStyle w:val="TPOOdstavec"/>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9639"/>
        </w:tabs>
        <w:ind w:left="851"/>
        <w:rPr>
          <w:rFonts w:asciiTheme="minorHAnsi" w:hAnsiTheme="minorHAnsi" w:cstheme="minorHAnsi"/>
          <w:b/>
          <w:bCs/>
          <w:highlight w:val="yellow"/>
        </w:rPr>
      </w:pPr>
    </w:p>
    <w:p w14:paraId="154B4229" w14:textId="77777777" w:rsidR="00910037" w:rsidRPr="00215B45" w:rsidRDefault="00910037" w:rsidP="006866FA">
      <w:pPr>
        <w:pStyle w:val="TPOOdstavec"/>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9639"/>
        </w:tabs>
        <w:ind w:left="851"/>
        <w:rPr>
          <w:rFonts w:ascii="Calibri" w:hAnsi="Calibri" w:cs="Calibri"/>
          <w:b/>
          <w:bCs/>
          <w:sz w:val="20"/>
          <w:szCs w:val="20"/>
        </w:rPr>
      </w:pPr>
      <w:r w:rsidRPr="00215B45">
        <w:rPr>
          <w:rFonts w:ascii="Calibri" w:hAnsi="Calibri" w:cs="Calibri"/>
          <w:b/>
          <w:bCs/>
          <w:sz w:val="20"/>
          <w:szCs w:val="20"/>
        </w:rPr>
        <w:t>Navrhované výkony pro systém chlazení:</w:t>
      </w:r>
    </w:p>
    <w:p w14:paraId="0335ED20" w14:textId="6A038CC2" w:rsidR="00910037" w:rsidRPr="00215B45" w:rsidRDefault="00910037" w:rsidP="006866FA">
      <w:pPr>
        <w:pStyle w:val="TPOOdstavec"/>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9639"/>
        </w:tabs>
        <w:ind w:left="851"/>
        <w:rPr>
          <w:rFonts w:ascii="Calibri" w:hAnsi="Calibri" w:cs="Calibri"/>
          <w:sz w:val="20"/>
          <w:szCs w:val="20"/>
        </w:rPr>
      </w:pPr>
      <w:r w:rsidRPr="00215B45">
        <w:rPr>
          <w:rFonts w:ascii="Calibri" w:hAnsi="Calibri" w:cs="Calibri"/>
          <w:sz w:val="20"/>
          <w:szCs w:val="20"/>
        </w:rPr>
        <w:t>Tepelné</w:t>
      </w:r>
      <w:r w:rsidR="008E3A9C" w:rsidRPr="00215B45">
        <w:rPr>
          <w:rFonts w:ascii="Calibri" w:hAnsi="Calibri" w:cs="Calibri"/>
          <w:sz w:val="20"/>
          <w:szCs w:val="20"/>
        </w:rPr>
        <w:t xml:space="preserve"> </w:t>
      </w:r>
      <w:r w:rsidRPr="00215B45">
        <w:rPr>
          <w:rFonts w:ascii="Calibri" w:hAnsi="Calibri" w:cs="Calibri"/>
          <w:sz w:val="20"/>
          <w:szCs w:val="20"/>
        </w:rPr>
        <w:t>zisky objektu</w:t>
      </w:r>
      <w:r w:rsidR="005A72E3" w:rsidRPr="00215B45">
        <w:rPr>
          <w:rFonts w:ascii="Calibri" w:hAnsi="Calibri" w:cs="Calibri"/>
          <w:sz w:val="20"/>
          <w:szCs w:val="20"/>
        </w:rPr>
        <w:tab/>
      </w:r>
      <w:r w:rsidRPr="00215B45">
        <w:rPr>
          <w:rFonts w:ascii="Calibri" w:hAnsi="Calibri" w:cs="Calibri"/>
          <w:sz w:val="20"/>
          <w:szCs w:val="20"/>
        </w:rPr>
        <w:tab/>
        <w:t>…</w:t>
      </w:r>
      <w:r w:rsidRPr="00215B45">
        <w:rPr>
          <w:rFonts w:ascii="Calibri" w:hAnsi="Calibri" w:cs="Calibri"/>
          <w:sz w:val="20"/>
          <w:szCs w:val="20"/>
        </w:rPr>
        <w:tab/>
      </w:r>
      <w:r w:rsidR="003938FA">
        <w:rPr>
          <w:rFonts w:ascii="Calibri" w:hAnsi="Calibri" w:cs="Calibri"/>
          <w:sz w:val="20"/>
          <w:szCs w:val="20"/>
        </w:rPr>
        <w:t>257,4</w:t>
      </w:r>
      <w:r w:rsidR="00CB38DC" w:rsidRPr="00215B45">
        <w:rPr>
          <w:rFonts w:ascii="Calibri" w:hAnsi="Calibri" w:cs="Calibri"/>
          <w:sz w:val="20"/>
          <w:szCs w:val="20"/>
        </w:rPr>
        <w:t xml:space="preserve"> </w:t>
      </w:r>
      <w:r w:rsidRPr="00215B45">
        <w:rPr>
          <w:rFonts w:ascii="Calibri" w:hAnsi="Calibri" w:cs="Calibri"/>
          <w:sz w:val="20"/>
          <w:szCs w:val="20"/>
        </w:rPr>
        <w:t xml:space="preserve">kW </w:t>
      </w:r>
    </w:p>
    <w:p w14:paraId="27953BA7" w14:textId="6FF17AA9" w:rsidR="005E6A4C" w:rsidRPr="003938FA" w:rsidRDefault="005E6A4C" w:rsidP="005E6A4C">
      <w:pPr>
        <w:pStyle w:val="TPOOdstavec"/>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9639"/>
        </w:tabs>
        <w:ind w:left="851"/>
        <w:rPr>
          <w:rFonts w:ascii="Calibri" w:hAnsi="Calibri" w:cs="Calibri"/>
          <w:sz w:val="20"/>
          <w:szCs w:val="20"/>
        </w:rPr>
      </w:pPr>
      <w:r w:rsidRPr="003938FA">
        <w:rPr>
          <w:rFonts w:ascii="Calibri" w:hAnsi="Calibri" w:cs="Calibri"/>
          <w:sz w:val="20"/>
          <w:szCs w:val="20"/>
        </w:rPr>
        <w:t xml:space="preserve">Výkon </w:t>
      </w:r>
      <w:r w:rsidR="00FA0C6D" w:rsidRPr="003938FA">
        <w:rPr>
          <w:rFonts w:ascii="Calibri" w:hAnsi="Calibri" w:cs="Calibri"/>
          <w:sz w:val="20"/>
          <w:szCs w:val="20"/>
        </w:rPr>
        <w:t xml:space="preserve">na </w:t>
      </w:r>
      <w:r w:rsidRPr="003938FA">
        <w:rPr>
          <w:rFonts w:ascii="Calibri" w:hAnsi="Calibri" w:cs="Calibri"/>
          <w:sz w:val="20"/>
          <w:szCs w:val="20"/>
        </w:rPr>
        <w:t>chlazení objektu</w:t>
      </w:r>
      <w:r w:rsidRPr="003938FA">
        <w:rPr>
          <w:rFonts w:ascii="Calibri" w:hAnsi="Calibri" w:cs="Calibri"/>
          <w:sz w:val="20"/>
          <w:szCs w:val="20"/>
        </w:rPr>
        <w:tab/>
        <w:t>…</w:t>
      </w:r>
      <w:r w:rsidRPr="003938FA">
        <w:rPr>
          <w:rFonts w:ascii="Calibri" w:hAnsi="Calibri" w:cs="Calibri"/>
          <w:sz w:val="20"/>
          <w:szCs w:val="20"/>
        </w:rPr>
        <w:tab/>
      </w:r>
      <w:r w:rsidR="003938FA" w:rsidRPr="003938FA">
        <w:rPr>
          <w:rFonts w:ascii="Calibri" w:hAnsi="Calibri" w:cs="Calibri"/>
          <w:sz w:val="20"/>
          <w:szCs w:val="20"/>
        </w:rPr>
        <w:t>305,3</w:t>
      </w:r>
      <w:r w:rsidRPr="003938FA">
        <w:rPr>
          <w:rFonts w:ascii="Calibri" w:hAnsi="Calibri" w:cs="Calibri"/>
          <w:sz w:val="20"/>
          <w:szCs w:val="20"/>
        </w:rPr>
        <w:t xml:space="preserve"> kW </w:t>
      </w:r>
    </w:p>
    <w:p w14:paraId="7D70ECE9" w14:textId="5EC2DDA2" w:rsidR="00666C9B" w:rsidRPr="003938FA" w:rsidRDefault="00666C9B" w:rsidP="00666C9B">
      <w:pPr>
        <w:pStyle w:val="TPOOdstavec"/>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9639"/>
        </w:tabs>
        <w:ind w:left="851"/>
        <w:rPr>
          <w:rFonts w:ascii="Calibri" w:hAnsi="Calibri" w:cs="Calibri"/>
          <w:sz w:val="20"/>
          <w:szCs w:val="20"/>
        </w:rPr>
      </w:pPr>
      <w:r w:rsidRPr="003938FA">
        <w:rPr>
          <w:rFonts w:ascii="Calibri" w:hAnsi="Calibri" w:cs="Calibri"/>
          <w:sz w:val="20"/>
          <w:szCs w:val="20"/>
        </w:rPr>
        <w:t>Výkon na vzduchotechniku</w:t>
      </w:r>
      <w:r w:rsidRPr="003938FA">
        <w:rPr>
          <w:rFonts w:ascii="Calibri" w:hAnsi="Calibri" w:cs="Calibri"/>
          <w:sz w:val="20"/>
          <w:szCs w:val="20"/>
        </w:rPr>
        <w:tab/>
        <w:t>…</w:t>
      </w:r>
      <w:r w:rsidRPr="003938FA">
        <w:rPr>
          <w:rFonts w:ascii="Calibri" w:hAnsi="Calibri" w:cs="Calibri"/>
          <w:sz w:val="20"/>
          <w:szCs w:val="20"/>
        </w:rPr>
        <w:tab/>
      </w:r>
      <w:r w:rsidR="003938FA" w:rsidRPr="003938FA">
        <w:rPr>
          <w:rFonts w:ascii="Calibri" w:hAnsi="Calibri" w:cs="Calibri"/>
          <w:sz w:val="20"/>
          <w:szCs w:val="20"/>
        </w:rPr>
        <w:t>159,5</w:t>
      </w:r>
      <w:r w:rsidRPr="003938FA">
        <w:rPr>
          <w:rFonts w:ascii="Calibri" w:hAnsi="Calibri" w:cs="Calibri"/>
          <w:sz w:val="20"/>
          <w:szCs w:val="20"/>
        </w:rPr>
        <w:t xml:space="preserve"> kW </w:t>
      </w:r>
    </w:p>
    <w:p w14:paraId="029D75EF" w14:textId="1793E6FC" w:rsidR="005E6A4C" w:rsidRPr="004F7698" w:rsidRDefault="005E6A4C" w:rsidP="005E6A4C">
      <w:pPr>
        <w:pStyle w:val="TPOOdstavec"/>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9639"/>
        </w:tabs>
        <w:ind w:left="851"/>
        <w:rPr>
          <w:rFonts w:ascii="Calibri" w:hAnsi="Calibri" w:cs="Calibri"/>
          <w:sz w:val="20"/>
          <w:szCs w:val="20"/>
        </w:rPr>
      </w:pPr>
      <w:r w:rsidRPr="004F7698">
        <w:rPr>
          <w:rFonts w:ascii="Calibri" w:hAnsi="Calibri" w:cs="Calibri"/>
          <w:sz w:val="20"/>
          <w:szCs w:val="20"/>
        </w:rPr>
        <w:t>Součinitel současnosti</w:t>
      </w:r>
      <w:r w:rsidRPr="004F7698">
        <w:rPr>
          <w:rFonts w:ascii="Calibri" w:hAnsi="Calibri" w:cs="Calibri"/>
          <w:sz w:val="20"/>
          <w:szCs w:val="20"/>
        </w:rPr>
        <w:tab/>
      </w:r>
      <w:r w:rsidRPr="004F7698">
        <w:rPr>
          <w:rFonts w:ascii="Calibri" w:hAnsi="Calibri" w:cs="Calibri"/>
          <w:sz w:val="20"/>
          <w:szCs w:val="20"/>
        </w:rPr>
        <w:tab/>
        <w:t>…</w:t>
      </w:r>
      <w:r w:rsidRPr="004F7698">
        <w:rPr>
          <w:rFonts w:ascii="Calibri" w:hAnsi="Calibri" w:cs="Calibri"/>
          <w:sz w:val="20"/>
          <w:szCs w:val="20"/>
        </w:rPr>
        <w:tab/>
        <w:t>0,</w:t>
      </w:r>
      <w:r w:rsidR="004F7698" w:rsidRPr="004F7698">
        <w:rPr>
          <w:rFonts w:ascii="Calibri" w:hAnsi="Calibri" w:cs="Calibri"/>
          <w:sz w:val="20"/>
          <w:szCs w:val="20"/>
        </w:rPr>
        <w:t>75</w:t>
      </w:r>
      <w:r w:rsidRPr="004F7698">
        <w:rPr>
          <w:rFonts w:ascii="Calibri" w:hAnsi="Calibri" w:cs="Calibri"/>
          <w:sz w:val="20"/>
          <w:szCs w:val="20"/>
        </w:rPr>
        <w:t xml:space="preserve"> </w:t>
      </w:r>
    </w:p>
    <w:p w14:paraId="644D7ED8" w14:textId="77777777" w:rsidR="00910037" w:rsidRPr="000E51FE" w:rsidRDefault="00910037" w:rsidP="006866FA">
      <w:pPr>
        <w:pStyle w:val="TPOOdstavec"/>
        <w:pBdr>
          <w:bottom w:val="single" w:sz="4" w:space="1" w:color="auto"/>
        </w:pBd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9639"/>
        </w:tabs>
        <w:ind w:left="851"/>
        <w:rPr>
          <w:rFonts w:ascii="Calibri" w:hAnsi="Calibri" w:cs="Calibri"/>
          <w:sz w:val="20"/>
          <w:szCs w:val="20"/>
          <w:highlight w:val="yellow"/>
        </w:rPr>
      </w:pPr>
    </w:p>
    <w:p w14:paraId="0C08164A" w14:textId="33193C19" w:rsidR="00910037" w:rsidRPr="000D76F9" w:rsidRDefault="00910037" w:rsidP="006866FA">
      <w:pPr>
        <w:pStyle w:val="TPOOdstavec"/>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9639"/>
        </w:tabs>
        <w:ind w:left="851"/>
        <w:rPr>
          <w:rFonts w:asciiTheme="minorHAnsi" w:hAnsiTheme="minorHAnsi" w:cstheme="minorHAnsi"/>
          <w:b/>
          <w:bCs/>
          <w:sz w:val="20"/>
          <w:szCs w:val="20"/>
        </w:rPr>
      </w:pPr>
      <w:r w:rsidRPr="000D76F9">
        <w:rPr>
          <w:rFonts w:asciiTheme="minorHAnsi" w:hAnsiTheme="minorHAnsi" w:cstheme="minorHAnsi"/>
          <w:sz w:val="20"/>
          <w:szCs w:val="20"/>
        </w:rPr>
        <w:t>Celkový přípojný výkon chlazení</w:t>
      </w:r>
      <w:r w:rsidRPr="000D76F9">
        <w:rPr>
          <w:rFonts w:asciiTheme="minorHAnsi" w:hAnsiTheme="minorHAnsi" w:cstheme="minorHAnsi"/>
          <w:sz w:val="20"/>
          <w:szCs w:val="20"/>
        </w:rPr>
        <w:tab/>
        <w:t>…</w:t>
      </w:r>
      <w:r w:rsidRPr="000D76F9">
        <w:rPr>
          <w:rFonts w:asciiTheme="minorHAnsi" w:hAnsiTheme="minorHAnsi" w:cstheme="minorHAnsi"/>
          <w:sz w:val="20"/>
          <w:szCs w:val="20"/>
        </w:rPr>
        <w:tab/>
      </w:r>
      <w:r w:rsidR="003938FA" w:rsidRPr="000D76F9">
        <w:rPr>
          <w:rFonts w:asciiTheme="minorHAnsi" w:hAnsiTheme="minorHAnsi" w:cstheme="minorHAnsi"/>
          <w:b/>
          <w:bCs/>
          <w:sz w:val="20"/>
          <w:szCs w:val="20"/>
        </w:rPr>
        <w:t>346</w:t>
      </w:r>
      <w:r w:rsidRPr="000D76F9">
        <w:rPr>
          <w:rFonts w:asciiTheme="minorHAnsi" w:hAnsiTheme="minorHAnsi" w:cstheme="minorHAnsi"/>
          <w:b/>
          <w:bCs/>
          <w:sz w:val="20"/>
          <w:szCs w:val="20"/>
        </w:rPr>
        <w:t xml:space="preserve"> kW</w:t>
      </w:r>
    </w:p>
    <w:p w14:paraId="32360E7F" w14:textId="257DE9E1" w:rsidR="000E0273" w:rsidRDefault="008E3A9C" w:rsidP="006866FA">
      <w:pPr>
        <w:pStyle w:val="TPOOdstavec"/>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9639"/>
        </w:tabs>
        <w:ind w:left="851"/>
        <w:rPr>
          <w:rFonts w:ascii="Calibri" w:hAnsi="Calibri" w:cs="Calibri"/>
          <w:sz w:val="20"/>
          <w:szCs w:val="20"/>
        </w:rPr>
      </w:pPr>
      <w:r w:rsidRPr="000D76F9">
        <w:rPr>
          <w:rFonts w:asciiTheme="minorHAnsi" w:hAnsiTheme="minorHAnsi" w:cstheme="minorHAnsi"/>
          <w:sz w:val="20"/>
          <w:szCs w:val="20"/>
        </w:rPr>
        <w:t>Celkové množství chladu za rok</w:t>
      </w:r>
      <w:r w:rsidRPr="000D76F9">
        <w:rPr>
          <w:rFonts w:asciiTheme="minorHAnsi" w:hAnsiTheme="minorHAnsi" w:cstheme="minorHAnsi"/>
          <w:sz w:val="20"/>
          <w:szCs w:val="20"/>
        </w:rPr>
        <w:tab/>
        <w:t>…</w:t>
      </w:r>
      <w:r w:rsidRPr="000D76F9">
        <w:rPr>
          <w:rFonts w:asciiTheme="minorHAnsi" w:hAnsiTheme="minorHAnsi" w:cstheme="minorHAnsi"/>
          <w:sz w:val="20"/>
          <w:szCs w:val="20"/>
        </w:rPr>
        <w:tab/>
      </w:r>
      <w:r w:rsidR="000D76F9" w:rsidRPr="000D76F9">
        <w:rPr>
          <w:rFonts w:asciiTheme="minorHAnsi" w:hAnsiTheme="minorHAnsi" w:cstheme="minorHAnsi"/>
          <w:b/>
          <w:bCs/>
          <w:sz w:val="20"/>
          <w:szCs w:val="20"/>
        </w:rPr>
        <w:t>188,2</w:t>
      </w:r>
      <w:r w:rsidRPr="000D76F9">
        <w:rPr>
          <w:rFonts w:asciiTheme="minorHAnsi" w:hAnsiTheme="minorHAnsi" w:cstheme="minorHAnsi"/>
          <w:b/>
          <w:bCs/>
          <w:sz w:val="20"/>
          <w:szCs w:val="20"/>
        </w:rPr>
        <w:t xml:space="preserve"> </w:t>
      </w:r>
      <w:proofErr w:type="spellStart"/>
      <w:r w:rsidRPr="000D76F9">
        <w:rPr>
          <w:rFonts w:asciiTheme="minorHAnsi" w:hAnsiTheme="minorHAnsi" w:cstheme="minorHAnsi"/>
          <w:b/>
          <w:bCs/>
          <w:sz w:val="20"/>
          <w:szCs w:val="20"/>
        </w:rPr>
        <w:t>MW</w:t>
      </w:r>
      <w:r w:rsidR="003938FA" w:rsidRPr="000D76F9">
        <w:rPr>
          <w:rFonts w:asciiTheme="minorHAnsi" w:hAnsiTheme="minorHAnsi" w:cstheme="minorHAnsi"/>
          <w:b/>
          <w:bCs/>
          <w:sz w:val="20"/>
          <w:szCs w:val="20"/>
        </w:rPr>
        <w:t>h</w:t>
      </w:r>
      <w:proofErr w:type="spellEnd"/>
      <w:r w:rsidR="00D4117D" w:rsidRPr="000D76F9">
        <w:rPr>
          <w:rFonts w:asciiTheme="minorHAnsi" w:hAnsiTheme="minorHAnsi" w:cstheme="minorHAnsi"/>
          <w:b/>
          <w:bCs/>
          <w:sz w:val="20"/>
          <w:szCs w:val="20"/>
        </w:rPr>
        <w:t>/rok</w:t>
      </w:r>
    </w:p>
    <w:p w14:paraId="46B79102" w14:textId="77777777" w:rsidR="00910037" w:rsidRPr="004402FB" w:rsidRDefault="00910037" w:rsidP="00910037">
      <w:pPr>
        <w:pStyle w:val="AZKnadpis2"/>
      </w:pPr>
      <w:bookmarkStart w:id="23" w:name="_Toc120526446"/>
      <w:r w:rsidRPr="00D77AC5">
        <w:t>Základní</w:t>
      </w:r>
      <w:r w:rsidRPr="004402FB">
        <w:t xml:space="preserve"> koncepce systému</w:t>
      </w:r>
      <w:r>
        <w:t xml:space="preserve"> vytápění a</w:t>
      </w:r>
      <w:r w:rsidRPr="004402FB">
        <w:t xml:space="preserve"> chlazení</w:t>
      </w:r>
      <w:bookmarkEnd w:id="23"/>
    </w:p>
    <w:p w14:paraId="7CF45F03" w14:textId="19FBBBEE" w:rsidR="005A72E3" w:rsidRDefault="0057749D" w:rsidP="005A72E3">
      <w:pPr>
        <w:pStyle w:val="AZKtext"/>
        <w:rPr>
          <w:rFonts w:asciiTheme="minorHAnsi" w:hAnsiTheme="minorHAnsi" w:cstheme="minorHAnsi"/>
        </w:rPr>
      </w:pPr>
      <w:r>
        <w:rPr>
          <w:rFonts w:asciiTheme="minorHAnsi" w:hAnsiTheme="minorHAnsi" w:cstheme="minorHAnsi"/>
        </w:rPr>
        <w:t>Z</w:t>
      </w:r>
      <w:r w:rsidR="007033D3">
        <w:rPr>
          <w:rFonts w:asciiTheme="minorHAnsi" w:hAnsiTheme="minorHAnsi" w:cstheme="minorHAnsi"/>
        </w:rPr>
        <w:t>droj tepla/chladu</w:t>
      </w:r>
      <w:r w:rsidR="000D76F9">
        <w:rPr>
          <w:rFonts w:asciiTheme="minorHAnsi" w:hAnsiTheme="minorHAnsi" w:cstheme="minorHAnsi"/>
        </w:rPr>
        <w:t xml:space="preserve"> tepelné čerpadlo země/voda včetně zemních vrtů</w:t>
      </w:r>
      <w:r>
        <w:rPr>
          <w:rFonts w:asciiTheme="minorHAnsi" w:hAnsiTheme="minorHAnsi" w:cstheme="minorHAnsi"/>
        </w:rPr>
        <w:t xml:space="preserve"> bude součástí samostatné dokumentace</w:t>
      </w:r>
      <w:r w:rsidR="007033D3" w:rsidRPr="003C4D14">
        <w:rPr>
          <w:rFonts w:asciiTheme="minorHAnsi" w:hAnsiTheme="minorHAnsi" w:cstheme="minorHAnsi"/>
        </w:rPr>
        <w:t>. P</w:t>
      </w:r>
      <w:r w:rsidR="00CB38DC">
        <w:rPr>
          <w:rFonts w:asciiTheme="minorHAnsi" w:hAnsiTheme="minorHAnsi" w:cstheme="minorHAnsi"/>
        </w:rPr>
        <w:t>r</w:t>
      </w:r>
      <w:r w:rsidR="007033D3" w:rsidRPr="003C4D14">
        <w:rPr>
          <w:rFonts w:asciiTheme="minorHAnsi" w:hAnsiTheme="minorHAnsi" w:cstheme="minorHAnsi"/>
        </w:rPr>
        <w:t>o chlazení objektu bud</w:t>
      </w:r>
      <w:r w:rsidR="00CB38DC">
        <w:rPr>
          <w:rFonts w:asciiTheme="minorHAnsi" w:hAnsiTheme="minorHAnsi" w:cstheme="minorHAnsi"/>
        </w:rPr>
        <w:t>e využito</w:t>
      </w:r>
      <w:r w:rsidR="00C96006">
        <w:rPr>
          <w:rFonts w:asciiTheme="minorHAnsi" w:hAnsiTheme="minorHAnsi" w:cstheme="minorHAnsi"/>
        </w:rPr>
        <w:t xml:space="preserve"> tepelných čerpadel země/voda, pro špičkové výkony může být použito i </w:t>
      </w:r>
      <w:r w:rsidR="00016CE0">
        <w:rPr>
          <w:rFonts w:asciiTheme="minorHAnsi" w:hAnsiTheme="minorHAnsi" w:cstheme="minorHAnsi"/>
        </w:rPr>
        <w:t>tepeln</w:t>
      </w:r>
      <w:r w:rsidR="000D76F9">
        <w:rPr>
          <w:rFonts w:asciiTheme="minorHAnsi" w:hAnsiTheme="minorHAnsi" w:cstheme="minorHAnsi"/>
        </w:rPr>
        <w:t>á</w:t>
      </w:r>
      <w:r w:rsidR="00016CE0">
        <w:rPr>
          <w:rFonts w:asciiTheme="minorHAnsi" w:hAnsiTheme="minorHAnsi" w:cstheme="minorHAnsi"/>
        </w:rPr>
        <w:t xml:space="preserve"> čerpadla vzduchu/voda</w:t>
      </w:r>
      <w:r w:rsidR="00C96006">
        <w:rPr>
          <w:rFonts w:asciiTheme="minorHAnsi" w:hAnsiTheme="minorHAnsi" w:cstheme="minorHAnsi"/>
        </w:rPr>
        <w:t>. Distribuce chladu v objektu je zajištěno pomocí dvoutrubkových nástěnných</w:t>
      </w:r>
      <w:r>
        <w:rPr>
          <w:rFonts w:asciiTheme="minorHAnsi" w:hAnsiTheme="minorHAnsi" w:cstheme="minorHAnsi"/>
        </w:rPr>
        <w:t xml:space="preserve"> a kazetových</w:t>
      </w:r>
      <w:r w:rsidR="00C96006">
        <w:rPr>
          <w:rFonts w:asciiTheme="minorHAnsi" w:hAnsiTheme="minorHAnsi" w:cstheme="minorHAnsi"/>
        </w:rPr>
        <w:t xml:space="preserve"> </w:t>
      </w:r>
      <w:proofErr w:type="spellStart"/>
      <w:r w:rsidR="00C96006">
        <w:rPr>
          <w:rFonts w:asciiTheme="minorHAnsi" w:hAnsiTheme="minorHAnsi" w:cstheme="minorHAnsi"/>
        </w:rPr>
        <w:t>fancoil</w:t>
      </w:r>
      <w:proofErr w:type="spellEnd"/>
      <w:r w:rsidR="00C96006">
        <w:rPr>
          <w:rFonts w:asciiTheme="minorHAnsi" w:hAnsiTheme="minorHAnsi" w:cstheme="minorHAnsi"/>
        </w:rPr>
        <w:t xml:space="preserve"> jednotek</w:t>
      </w:r>
      <w:r w:rsidR="00CE67B8">
        <w:rPr>
          <w:rFonts w:asciiTheme="minorHAnsi" w:hAnsiTheme="minorHAnsi" w:cstheme="minorHAnsi"/>
        </w:rPr>
        <w:t>, které mohou být využity i pro vytápění nebo jemné doregulování teploty v místnosti.</w:t>
      </w:r>
      <w:r w:rsidR="00C96006">
        <w:rPr>
          <w:rFonts w:asciiTheme="minorHAnsi" w:hAnsiTheme="minorHAnsi" w:cstheme="minorHAnsi"/>
        </w:rPr>
        <w:t xml:space="preserve"> Chlazení prostoru serverovny</w:t>
      </w:r>
      <w:r w:rsidR="005A72E3">
        <w:rPr>
          <w:rFonts w:asciiTheme="minorHAnsi" w:hAnsiTheme="minorHAnsi" w:cstheme="minorHAnsi"/>
        </w:rPr>
        <w:t xml:space="preserve"> a </w:t>
      </w:r>
      <w:r w:rsidR="00D62C53">
        <w:rPr>
          <w:rFonts w:asciiTheme="minorHAnsi" w:hAnsiTheme="minorHAnsi" w:cstheme="minorHAnsi"/>
        </w:rPr>
        <w:t>baterií</w:t>
      </w:r>
      <w:r w:rsidR="00C96006">
        <w:rPr>
          <w:rFonts w:asciiTheme="minorHAnsi" w:hAnsiTheme="minorHAnsi" w:cstheme="minorHAnsi"/>
        </w:rPr>
        <w:t>, bude zajištěno</w:t>
      </w:r>
      <w:r>
        <w:rPr>
          <w:rFonts w:asciiTheme="minorHAnsi" w:hAnsiTheme="minorHAnsi" w:cstheme="minorHAnsi"/>
        </w:rPr>
        <w:t xml:space="preserve"> kanálovými jednotkami</w:t>
      </w:r>
      <w:r w:rsidR="00016CE0">
        <w:rPr>
          <w:rFonts w:asciiTheme="minorHAnsi" w:hAnsiTheme="minorHAnsi" w:cstheme="minorHAnsi"/>
        </w:rPr>
        <w:t>.</w:t>
      </w:r>
    </w:p>
    <w:p w14:paraId="4D336DBB" w14:textId="0160E315" w:rsidR="007033D3" w:rsidRPr="003C4D14" w:rsidRDefault="007033D3" w:rsidP="005A72E3">
      <w:pPr>
        <w:pStyle w:val="AZKtext"/>
        <w:rPr>
          <w:rFonts w:asciiTheme="minorHAnsi" w:hAnsiTheme="minorHAnsi" w:cstheme="minorHAnsi"/>
        </w:rPr>
      </w:pPr>
      <w:r w:rsidRPr="003C4D14">
        <w:rPr>
          <w:rFonts w:asciiTheme="minorHAnsi" w:hAnsiTheme="minorHAnsi" w:cstheme="minorHAnsi"/>
        </w:rPr>
        <w:t>Vytápění objektu bude pomocí podlahového vytápění. Oba systémy budou provedeny dvoutrubkovou uzavřenou soustavou s expanzním a pojišťovacím zařízením.</w:t>
      </w:r>
    </w:p>
    <w:p w14:paraId="7E477F57" w14:textId="7AE9D054" w:rsidR="00AF6240" w:rsidRDefault="007033D3" w:rsidP="007033D3">
      <w:pPr>
        <w:pStyle w:val="AZKtext"/>
        <w:rPr>
          <w:rFonts w:asciiTheme="minorHAnsi" w:hAnsiTheme="minorHAnsi" w:cstheme="minorHAnsi"/>
        </w:rPr>
      </w:pPr>
      <w:r w:rsidRPr="003C4D14">
        <w:rPr>
          <w:rFonts w:asciiTheme="minorHAnsi" w:hAnsiTheme="minorHAnsi" w:cstheme="minorHAnsi"/>
        </w:rPr>
        <w:t>Tepelná čerpadla dále zajišťují přípravu topné</w:t>
      </w:r>
      <w:r w:rsidR="00D62C53">
        <w:rPr>
          <w:rFonts w:asciiTheme="minorHAnsi" w:hAnsiTheme="minorHAnsi" w:cstheme="minorHAnsi"/>
        </w:rPr>
        <w:t xml:space="preserve"> a chladící</w:t>
      </w:r>
      <w:r w:rsidRPr="003C4D14">
        <w:rPr>
          <w:rFonts w:asciiTheme="minorHAnsi" w:hAnsiTheme="minorHAnsi" w:cstheme="minorHAnsi"/>
        </w:rPr>
        <w:t xml:space="preserve"> vody pro vzduchotechnické </w:t>
      </w:r>
      <w:r w:rsidR="008E3A9C" w:rsidRPr="003C4D14">
        <w:rPr>
          <w:rFonts w:asciiTheme="minorHAnsi" w:hAnsiTheme="minorHAnsi" w:cstheme="minorHAnsi"/>
        </w:rPr>
        <w:t>jednotky.</w:t>
      </w:r>
      <w:r w:rsidR="00AF6240" w:rsidRPr="003C4D14">
        <w:rPr>
          <w:rFonts w:asciiTheme="minorHAnsi" w:hAnsiTheme="minorHAnsi" w:cstheme="minorHAnsi"/>
        </w:rPr>
        <w:t xml:space="preserve"> </w:t>
      </w:r>
    </w:p>
    <w:p w14:paraId="76EA2837" w14:textId="223E01C8" w:rsidR="000D76F9" w:rsidRDefault="000D76F9" w:rsidP="007033D3">
      <w:pPr>
        <w:pStyle w:val="AZKtext"/>
        <w:rPr>
          <w:rFonts w:asciiTheme="minorHAnsi" w:hAnsiTheme="minorHAnsi" w:cstheme="minorHAnsi"/>
        </w:rPr>
      </w:pPr>
      <w:r>
        <w:rPr>
          <w:rFonts w:asciiTheme="minorHAnsi" w:hAnsiTheme="minorHAnsi" w:cstheme="minorHAnsi"/>
        </w:rPr>
        <w:t>Ohřev teplé vody je řešeno v samostatné dokumentaci společně s tepelnými čerpadly země/voda.</w:t>
      </w:r>
    </w:p>
    <w:p w14:paraId="3344364E" w14:textId="5AE41AFC" w:rsidR="00D62C53" w:rsidRDefault="00D62C53" w:rsidP="007033D3">
      <w:pPr>
        <w:pStyle w:val="AZKtext"/>
        <w:rPr>
          <w:rFonts w:asciiTheme="minorHAnsi" w:hAnsiTheme="minorHAnsi" w:cstheme="minorHAnsi"/>
        </w:rPr>
      </w:pPr>
    </w:p>
    <w:p w14:paraId="7BEC2EC7" w14:textId="77777777" w:rsidR="00D62C53" w:rsidRDefault="00D62C53" w:rsidP="007033D3">
      <w:pPr>
        <w:pStyle w:val="AZKtext"/>
        <w:rPr>
          <w:rFonts w:asciiTheme="minorHAnsi" w:hAnsiTheme="minorHAnsi" w:cstheme="minorHAnsi"/>
        </w:rPr>
      </w:pPr>
    </w:p>
    <w:p w14:paraId="6403B36C" w14:textId="092EE311" w:rsidR="0060401F" w:rsidRDefault="0060401F" w:rsidP="0060401F">
      <w:pPr>
        <w:pStyle w:val="AZKnadpis2"/>
      </w:pPr>
      <w:bookmarkStart w:id="24" w:name="_Toc120526447"/>
      <w:r w:rsidRPr="0060401F">
        <w:t>Parametry</w:t>
      </w:r>
      <w:r w:rsidRPr="000313DF">
        <w:t xml:space="preserve"> médií</w:t>
      </w:r>
      <w:bookmarkEnd w:id="24"/>
    </w:p>
    <w:p w14:paraId="2369F991" w14:textId="51C63F48" w:rsidR="007C4E7E" w:rsidRPr="000D76F9" w:rsidRDefault="007C4E7E" w:rsidP="006866FA">
      <w:pPr>
        <w:pStyle w:val="AZKtext"/>
        <w:ind w:left="1134" w:hanging="283"/>
        <w:rPr>
          <w:rFonts w:asciiTheme="minorHAnsi" w:hAnsiTheme="minorHAnsi" w:cstheme="minorHAnsi"/>
          <w:szCs w:val="22"/>
        </w:rPr>
      </w:pPr>
      <w:r w:rsidRPr="000D76F9">
        <w:rPr>
          <w:rFonts w:asciiTheme="minorHAnsi" w:hAnsiTheme="minorHAnsi"/>
          <w:szCs w:val="22"/>
        </w:rPr>
        <w:t xml:space="preserve">Topná </w:t>
      </w:r>
      <w:r w:rsidR="00D62C53" w:rsidRPr="000D76F9">
        <w:rPr>
          <w:rFonts w:asciiTheme="minorHAnsi" w:hAnsiTheme="minorHAnsi"/>
          <w:szCs w:val="22"/>
        </w:rPr>
        <w:t xml:space="preserve">a chladící </w:t>
      </w:r>
      <w:r w:rsidRPr="000D76F9">
        <w:rPr>
          <w:rFonts w:asciiTheme="minorHAnsi" w:hAnsiTheme="minorHAnsi"/>
          <w:szCs w:val="22"/>
        </w:rPr>
        <w:t>voda připravována pomocí tepelných čerpadel:</w:t>
      </w:r>
    </w:p>
    <w:p w14:paraId="3397E3E7" w14:textId="6EE3334E" w:rsidR="007C4E7E" w:rsidRPr="000D76F9" w:rsidRDefault="007C4E7E" w:rsidP="006866FA">
      <w:pPr>
        <w:pStyle w:val="AZKtext"/>
        <w:numPr>
          <w:ilvl w:val="0"/>
          <w:numId w:val="3"/>
        </w:numPr>
        <w:ind w:left="1134" w:hanging="283"/>
        <w:rPr>
          <w:rFonts w:asciiTheme="minorHAnsi" w:hAnsiTheme="minorHAnsi" w:cstheme="minorHAnsi"/>
          <w:szCs w:val="22"/>
        </w:rPr>
      </w:pPr>
      <w:r w:rsidRPr="000D76F9">
        <w:rPr>
          <w:rFonts w:asciiTheme="minorHAnsi" w:hAnsiTheme="minorHAnsi" w:cstheme="minorHAnsi"/>
          <w:szCs w:val="22"/>
        </w:rPr>
        <w:t xml:space="preserve">Výpočtový teplotní spád – </w:t>
      </w:r>
      <w:r w:rsidR="00CE67B8" w:rsidRPr="000D76F9">
        <w:rPr>
          <w:rFonts w:asciiTheme="minorHAnsi" w:hAnsiTheme="minorHAnsi" w:cstheme="minorHAnsi"/>
          <w:szCs w:val="22"/>
        </w:rPr>
        <w:t>50/4</w:t>
      </w:r>
      <w:r w:rsidR="000D76F9" w:rsidRPr="000D76F9">
        <w:rPr>
          <w:rFonts w:asciiTheme="minorHAnsi" w:hAnsiTheme="minorHAnsi" w:cstheme="minorHAnsi"/>
          <w:szCs w:val="22"/>
        </w:rPr>
        <w:t>0</w:t>
      </w:r>
      <w:r w:rsidRPr="000D76F9">
        <w:rPr>
          <w:rFonts w:asciiTheme="minorHAnsi" w:hAnsiTheme="minorHAnsi" w:cstheme="minorHAnsi"/>
          <w:szCs w:val="22"/>
        </w:rPr>
        <w:t xml:space="preserve"> °C</w:t>
      </w:r>
      <w:r w:rsidR="00D62C53" w:rsidRPr="000D76F9">
        <w:rPr>
          <w:rFonts w:asciiTheme="minorHAnsi" w:hAnsiTheme="minorHAnsi" w:cstheme="minorHAnsi"/>
          <w:szCs w:val="22"/>
        </w:rPr>
        <w:t xml:space="preserve"> (zima) a </w:t>
      </w:r>
      <w:r w:rsidR="000D76F9">
        <w:rPr>
          <w:rFonts w:asciiTheme="minorHAnsi" w:hAnsiTheme="minorHAnsi" w:cstheme="minorHAnsi"/>
          <w:szCs w:val="22"/>
        </w:rPr>
        <w:t>7/</w:t>
      </w:r>
      <w:proofErr w:type="gramStart"/>
      <w:r w:rsidR="000D76F9">
        <w:rPr>
          <w:rFonts w:asciiTheme="minorHAnsi" w:hAnsiTheme="minorHAnsi" w:cstheme="minorHAnsi"/>
          <w:szCs w:val="22"/>
        </w:rPr>
        <w:t>12</w:t>
      </w:r>
      <w:r w:rsidR="00D62C53" w:rsidRPr="000D76F9">
        <w:rPr>
          <w:rFonts w:asciiTheme="minorHAnsi" w:hAnsiTheme="minorHAnsi" w:cstheme="minorHAnsi"/>
          <w:szCs w:val="22"/>
        </w:rPr>
        <w:t>°C</w:t>
      </w:r>
      <w:proofErr w:type="gramEnd"/>
      <w:r w:rsidR="00D62C53" w:rsidRPr="000D76F9">
        <w:rPr>
          <w:rFonts w:asciiTheme="minorHAnsi" w:hAnsiTheme="minorHAnsi" w:cstheme="minorHAnsi"/>
          <w:szCs w:val="22"/>
        </w:rPr>
        <w:t xml:space="preserve"> (léto)</w:t>
      </w:r>
    </w:p>
    <w:p w14:paraId="2FBB4564" w14:textId="77777777" w:rsidR="007C4E7E" w:rsidRPr="000D76F9" w:rsidRDefault="007C4E7E" w:rsidP="006866FA">
      <w:pPr>
        <w:pStyle w:val="AZKtext"/>
        <w:ind w:left="1134" w:hanging="283"/>
        <w:rPr>
          <w:rFonts w:asciiTheme="minorHAnsi" w:hAnsiTheme="minorHAnsi" w:cstheme="minorHAnsi"/>
          <w:szCs w:val="22"/>
        </w:rPr>
      </w:pPr>
      <w:r w:rsidRPr="000D76F9">
        <w:rPr>
          <w:rFonts w:asciiTheme="minorHAnsi" w:hAnsiTheme="minorHAnsi"/>
          <w:szCs w:val="22"/>
        </w:rPr>
        <w:t>Topná voda ekvitermní regulovaná pro podlahové vytápění:</w:t>
      </w:r>
    </w:p>
    <w:p w14:paraId="3E61DC3A" w14:textId="7AC2ACD3" w:rsidR="007C4E7E" w:rsidRPr="000D76F9" w:rsidRDefault="007C4E7E" w:rsidP="006866FA">
      <w:pPr>
        <w:pStyle w:val="AZKtext"/>
        <w:numPr>
          <w:ilvl w:val="0"/>
          <w:numId w:val="3"/>
        </w:numPr>
        <w:ind w:left="1134" w:hanging="283"/>
        <w:rPr>
          <w:rFonts w:asciiTheme="minorHAnsi" w:hAnsiTheme="minorHAnsi" w:cstheme="minorHAnsi"/>
          <w:szCs w:val="22"/>
        </w:rPr>
      </w:pPr>
      <w:r w:rsidRPr="000D76F9">
        <w:rPr>
          <w:rFonts w:asciiTheme="minorHAnsi" w:hAnsiTheme="minorHAnsi" w:cstheme="minorHAnsi"/>
          <w:szCs w:val="22"/>
        </w:rPr>
        <w:t>Výpočtový teplotní spád – 45/3</w:t>
      </w:r>
      <w:r w:rsidR="000D76F9" w:rsidRPr="000D76F9">
        <w:rPr>
          <w:rFonts w:asciiTheme="minorHAnsi" w:hAnsiTheme="minorHAnsi" w:cstheme="minorHAnsi"/>
          <w:szCs w:val="22"/>
        </w:rPr>
        <w:t>7,5</w:t>
      </w:r>
      <w:r w:rsidRPr="000D76F9">
        <w:rPr>
          <w:rFonts w:asciiTheme="minorHAnsi" w:hAnsiTheme="minorHAnsi" w:cstheme="minorHAnsi"/>
          <w:szCs w:val="22"/>
        </w:rPr>
        <w:t xml:space="preserve"> °C</w:t>
      </w:r>
    </w:p>
    <w:p w14:paraId="4B4A812D" w14:textId="604A4E3C" w:rsidR="007C4E7E" w:rsidRPr="000D76F9" w:rsidRDefault="003C4D14" w:rsidP="006866FA">
      <w:pPr>
        <w:pStyle w:val="AZKtext"/>
        <w:ind w:left="1134" w:hanging="283"/>
        <w:rPr>
          <w:rFonts w:asciiTheme="minorHAnsi" w:hAnsiTheme="minorHAnsi" w:cstheme="minorHAnsi"/>
          <w:szCs w:val="22"/>
        </w:rPr>
      </w:pPr>
      <w:r w:rsidRPr="000D76F9">
        <w:rPr>
          <w:rFonts w:asciiTheme="minorHAnsi" w:hAnsiTheme="minorHAnsi"/>
          <w:szCs w:val="22"/>
        </w:rPr>
        <w:t>T</w:t>
      </w:r>
      <w:r w:rsidR="007C4E7E" w:rsidRPr="000D76F9">
        <w:rPr>
          <w:rFonts w:asciiTheme="minorHAnsi" w:hAnsiTheme="minorHAnsi"/>
          <w:szCs w:val="22"/>
        </w:rPr>
        <w:t xml:space="preserve">opná </w:t>
      </w:r>
      <w:r w:rsidR="00D62C53" w:rsidRPr="000D76F9">
        <w:rPr>
          <w:rFonts w:asciiTheme="minorHAnsi" w:hAnsiTheme="minorHAnsi"/>
          <w:szCs w:val="22"/>
        </w:rPr>
        <w:t xml:space="preserve">a chladící voda </w:t>
      </w:r>
      <w:r w:rsidR="007C4E7E" w:rsidRPr="000D76F9">
        <w:rPr>
          <w:rFonts w:asciiTheme="minorHAnsi" w:hAnsiTheme="minorHAnsi"/>
          <w:szCs w:val="22"/>
        </w:rPr>
        <w:t>pro větev vzduchotechniky:</w:t>
      </w:r>
    </w:p>
    <w:p w14:paraId="044A689A" w14:textId="68858071" w:rsidR="007C4E7E" w:rsidRPr="000D76F9" w:rsidRDefault="007C4E7E" w:rsidP="006866FA">
      <w:pPr>
        <w:pStyle w:val="AZKtext"/>
        <w:numPr>
          <w:ilvl w:val="0"/>
          <w:numId w:val="3"/>
        </w:numPr>
        <w:ind w:left="1134" w:hanging="283"/>
        <w:rPr>
          <w:rFonts w:asciiTheme="minorHAnsi" w:hAnsiTheme="minorHAnsi" w:cstheme="minorHAnsi"/>
          <w:szCs w:val="22"/>
        </w:rPr>
      </w:pPr>
      <w:r w:rsidRPr="000D76F9">
        <w:rPr>
          <w:rFonts w:asciiTheme="minorHAnsi" w:hAnsiTheme="minorHAnsi" w:cstheme="minorHAnsi"/>
          <w:szCs w:val="22"/>
        </w:rPr>
        <w:t xml:space="preserve">Výpočtový teplotní spád – </w:t>
      </w:r>
      <w:r w:rsidR="00D62C53" w:rsidRPr="000D76F9">
        <w:rPr>
          <w:rFonts w:asciiTheme="minorHAnsi" w:hAnsiTheme="minorHAnsi" w:cstheme="minorHAnsi"/>
          <w:szCs w:val="22"/>
        </w:rPr>
        <w:t>50/4</w:t>
      </w:r>
      <w:r w:rsidR="000D76F9" w:rsidRPr="000D76F9">
        <w:rPr>
          <w:rFonts w:asciiTheme="minorHAnsi" w:hAnsiTheme="minorHAnsi" w:cstheme="minorHAnsi"/>
          <w:szCs w:val="22"/>
        </w:rPr>
        <w:t>0</w:t>
      </w:r>
      <w:r w:rsidR="00D62C53" w:rsidRPr="000D76F9">
        <w:rPr>
          <w:rFonts w:asciiTheme="minorHAnsi" w:hAnsiTheme="minorHAnsi" w:cstheme="minorHAnsi"/>
          <w:szCs w:val="22"/>
        </w:rPr>
        <w:t xml:space="preserve"> °C (zima) a </w:t>
      </w:r>
      <w:r w:rsidR="000D76F9" w:rsidRPr="000D76F9">
        <w:rPr>
          <w:rFonts w:asciiTheme="minorHAnsi" w:hAnsiTheme="minorHAnsi" w:cstheme="minorHAnsi"/>
          <w:szCs w:val="22"/>
        </w:rPr>
        <w:t>7/</w:t>
      </w:r>
      <w:proofErr w:type="gramStart"/>
      <w:r w:rsidR="000D76F9" w:rsidRPr="000D76F9">
        <w:rPr>
          <w:rFonts w:asciiTheme="minorHAnsi" w:hAnsiTheme="minorHAnsi" w:cstheme="minorHAnsi"/>
          <w:szCs w:val="22"/>
        </w:rPr>
        <w:t>12</w:t>
      </w:r>
      <w:r w:rsidR="00D62C53" w:rsidRPr="000D76F9">
        <w:rPr>
          <w:rFonts w:asciiTheme="minorHAnsi" w:hAnsiTheme="minorHAnsi" w:cstheme="minorHAnsi"/>
          <w:szCs w:val="22"/>
        </w:rPr>
        <w:t>°C</w:t>
      </w:r>
      <w:proofErr w:type="gramEnd"/>
      <w:r w:rsidR="00D62C53" w:rsidRPr="000D76F9">
        <w:rPr>
          <w:rFonts w:asciiTheme="minorHAnsi" w:hAnsiTheme="minorHAnsi" w:cstheme="minorHAnsi"/>
          <w:szCs w:val="22"/>
        </w:rPr>
        <w:t xml:space="preserve"> (léto)</w:t>
      </w:r>
    </w:p>
    <w:p w14:paraId="359B99D6" w14:textId="02A92F38" w:rsidR="007C4E7E" w:rsidRPr="000D76F9" w:rsidRDefault="007C4E7E" w:rsidP="006866FA">
      <w:pPr>
        <w:pStyle w:val="AZKtext"/>
        <w:ind w:left="1134" w:hanging="283"/>
        <w:rPr>
          <w:rFonts w:asciiTheme="minorHAnsi" w:hAnsiTheme="minorHAnsi" w:cstheme="minorHAnsi"/>
          <w:szCs w:val="22"/>
        </w:rPr>
      </w:pPr>
      <w:r w:rsidRPr="000D76F9">
        <w:rPr>
          <w:rFonts w:asciiTheme="minorHAnsi" w:hAnsiTheme="minorHAnsi"/>
          <w:szCs w:val="22"/>
        </w:rPr>
        <w:lastRenderedPageBreak/>
        <w:t>Chla</w:t>
      </w:r>
      <w:r w:rsidR="00CE67B8" w:rsidRPr="000D76F9">
        <w:rPr>
          <w:rFonts w:asciiTheme="minorHAnsi" w:hAnsiTheme="minorHAnsi"/>
          <w:szCs w:val="22"/>
        </w:rPr>
        <w:t>d</w:t>
      </w:r>
      <w:r w:rsidR="00566403" w:rsidRPr="000D76F9">
        <w:rPr>
          <w:rFonts w:asciiTheme="minorHAnsi" w:hAnsiTheme="minorHAnsi"/>
          <w:szCs w:val="22"/>
        </w:rPr>
        <w:t>ící</w:t>
      </w:r>
      <w:r w:rsidR="00D62C53" w:rsidRPr="000D76F9">
        <w:rPr>
          <w:rFonts w:asciiTheme="minorHAnsi" w:hAnsiTheme="minorHAnsi"/>
          <w:szCs w:val="22"/>
        </w:rPr>
        <w:t xml:space="preserve"> a chladící voda</w:t>
      </w:r>
      <w:r w:rsidR="00CE67B8" w:rsidRPr="000D76F9">
        <w:rPr>
          <w:rFonts w:asciiTheme="minorHAnsi" w:hAnsiTheme="minorHAnsi"/>
          <w:szCs w:val="22"/>
        </w:rPr>
        <w:t xml:space="preserve"> pro větev FCU:</w:t>
      </w:r>
    </w:p>
    <w:p w14:paraId="66B9FA22" w14:textId="713EE289" w:rsidR="00566403" w:rsidRPr="000D76F9" w:rsidRDefault="007C4E7E" w:rsidP="00D62C53">
      <w:pPr>
        <w:pStyle w:val="AZKtext"/>
        <w:numPr>
          <w:ilvl w:val="0"/>
          <w:numId w:val="3"/>
        </w:numPr>
        <w:ind w:left="1134" w:hanging="283"/>
        <w:rPr>
          <w:rFonts w:asciiTheme="minorHAnsi" w:hAnsiTheme="minorHAnsi" w:cstheme="minorHAnsi"/>
          <w:szCs w:val="22"/>
        </w:rPr>
      </w:pPr>
      <w:r w:rsidRPr="000D76F9">
        <w:rPr>
          <w:rFonts w:asciiTheme="minorHAnsi" w:hAnsiTheme="minorHAnsi" w:cstheme="minorHAnsi"/>
          <w:szCs w:val="22"/>
        </w:rPr>
        <w:t xml:space="preserve">Výpočtový teplotní spád – </w:t>
      </w:r>
      <w:r w:rsidR="00D62C53" w:rsidRPr="000D76F9">
        <w:rPr>
          <w:rFonts w:asciiTheme="minorHAnsi" w:hAnsiTheme="minorHAnsi" w:cstheme="minorHAnsi"/>
          <w:szCs w:val="22"/>
        </w:rPr>
        <w:t>50/4</w:t>
      </w:r>
      <w:r w:rsidR="000D76F9" w:rsidRPr="000D76F9">
        <w:rPr>
          <w:rFonts w:asciiTheme="minorHAnsi" w:hAnsiTheme="minorHAnsi" w:cstheme="minorHAnsi"/>
          <w:szCs w:val="22"/>
        </w:rPr>
        <w:t>0</w:t>
      </w:r>
      <w:r w:rsidR="00D62C53" w:rsidRPr="000D76F9">
        <w:rPr>
          <w:rFonts w:asciiTheme="minorHAnsi" w:hAnsiTheme="minorHAnsi" w:cstheme="minorHAnsi"/>
          <w:szCs w:val="22"/>
        </w:rPr>
        <w:t xml:space="preserve"> °C (zima) a </w:t>
      </w:r>
      <w:r w:rsidR="000D76F9" w:rsidRPr="000D76F9">
        <w:rPr>
          <w:rFonts w:asciiTheme="minorHAnsi" w:hAnsiTheme="minorHAnsi" w:cstheme="minorHAnsi"/>
          <w:szCs w:val="22"/>
        </w:rPr>
        <w:t>7/</w:t>
      </w:r>
      <w:proofErr w:type="gramStart"/>
      <w:r w:rsidR="000D76F9" w:rsidRPr="000D76F9">
        <w:rPr>
          <w:rFonts w:asciiTheme="minorHAnsi" w:hAnsiTheme="minorHAnsi" w:cstheme="minorHAnsi"/>
          <w:szCs w:val="22"/>
        </w:rPr>
        <w:t>12</w:t>
      </w:r>
      <w:r w:rsidR="00D62C53" w:rsidRPr="000D76F9">
        <w:rPr>
          <w:rFonts w:asciiTheme="minorHAnsi" w:hAnsiTheme="minorHAnsi" w:cstheme="minorHAnsi"/>
          <w:szCs w:val="22"/>
        </w:rPr>
        <w:t>°C</w:t>
      </w:r>
      <w:proofErr w:type="gramEnd"/>
      <w:r w:rsidR="00D62C53" w:rsidRPr="000D76F9">
        <w:rPr>
          <w:rFonts w:asciiTheme="minorHAnsi" w:hAnsiTheme="minorHAnsi" w:cstheme="minorHAnsi"/>
          <w:szCs w:val="22"/>
        </w:rPr>
        <w:t xml:space="preserve"> (léto)</w:t>
      </w:r>
    </w:p>
    <w:p w14:paraId="62F7FB2C" w14:textId="77777777" w:rsidR="00566403" w:rsidRDefault="00566403" w:rsidP="00566403">
      <w:pPr>
        <w:pStyle w:val="AZKtext"/>
        <w:ind w:left="1134" w:firstLine="0"/>
        <w:rPr>
          <w:rFonts w:asciiTheme="minorHAnsi" w:hAnsiTheme="minorHAnsi" w:cstheme="minorHAnsi"/>
          <w:szCs w:val="22"/>
        </w:rPr>
      </w:pPr>
    </w:p>
    <w:p w14:paraId="6C3CECD2" w14:textId="18CDF047" w:rsidR="007C4E7E" w:rsidRPr="001D47E1" w:rsidRDefault="007C4E7E" w:rsidP="007C4E7E">
      <w:pPr>
        <w:pStyle w:val="AZKnadpis2"/>
      </w:pPr>
      <w:bookmarkStart w:id="25" w:name="_Toc120526448"/>
      <w:r w:rsidRPr="001D47E1">
        <w:t xml:space="preserve">Zdroj </w:t>
      </w:r>
      <w:r>
        <w:t>tepla a chladu</w:t>
      </w:r>
      <w:bookmarkEnd w:id="25"/>
    </w:p>
    <w:p w14:paraId="3D93A053" w14:textId="187806CC" w:rsidR="00EE0EAA" w:rsidRDefault="007C4E7E" w:rsidP="00EE0EAA">
      <w:pPr>
        <w:pStyle w:val="AZKtext"/>
        <w:rPr>
          <w:rFonts w:ascii="Calibri" w:hAnsi="Calibri"/>
        </w:rPr>
      </w:pPr>
      <w:r w:rsidRPr="003C4D14">
        <w:rPr>
          <w:rFonts w:asciiTheme="minorHAnsi" w:hAnsiTheme="minorHAnsi"/>
          <w:szCs w:val="22"/>
        </w:rPr>
        <w:t>Hlavním zdrojem topné vody v zimním období bude</w:t>
      </w:r>
      <w:r w:rsidR="0057749D">
        <w:rPr>
          <w:rFonts w:asciiTheme="minorHAnsi" w:hAnsiTheme="minorHAnsi"/>
          <w:szCs w:val="22"/>
        </w:rPr>
        <w:t xml:space="preserve"> </w:t>
      </w:r>
      <w:r w:rsidR="000D76F9">
        <w:rPr>
          <w:rFonts w:asciiTheme="minorHAnsi" w:hAnsiTheme="minorHAnsi"/>
          <w:szCs w:val="22"/>
        </w:rPr>
        <w:t xml:space="preserve">tepelné čerpadlo </w:t>
      </w:r>
      <w:r w:rsidR="0057749D">
        <w:rPr>
          <w:rFonts w:asciiTheme="minorHAnsi" w:hAnsiTheme="minorHAnsi"/>
          <w:szCs w:val="22"/>
        </w:rPr>
        <w:t>země</w:t>
      </w:r>
      <w:r w:rsidR="000D76F9">
        <w:rPr>
          <w:rFonts w:asciiTheme="minorHAnsi" w:hAnsiTheme="minorHAnsi"/>
          <w:szCs w:val="22"/>
        </w:rPr>
        <w:t>/</w:t>
      </w:r>
      <w:r w:rsidR="0057749D">
        <w:rPr>
          <w:rFonts w:asciiTheme="minorHAnsi" w:hAnsiTheme="minorHAnsi"/>
          <w:szCs w:val="22"/>
        </w:rPr>
        <w:t>voda</w:t>
      </w:r>
      <w:r w:rsidRPr="003C4D14">
        <w:rPr>
          <w:rFonts w:asciiTheme="minorHAnsi" w:hAnsiTheme="minorHAnsi"/>
          <w:szCs w:val="22"/>
        </w:rPr>
        <w:t xml:space="preserve">. </w:t>
      </w:r>
      <w:r w:rsidR="00EE0EAA">
        <w:rPr>
          <w:rFonts w:asciiTheme="minorHAnsi" w:hAnsiTheme="minorHAnsi"/>
          <w:szCs w:val="22"/>
        </w:rPr>
        <w:t xml:space="preserve"> </w:t>
      </w:r>
      <w:r w:rsidR="00EE0EAA">
        <w:rPr>
          <w:rFonts w:ascii="Calibri" w:hAnsi="Calibri"/>
        </w:rPr>
        <w:t>Návrh tepelných čerpadel země</w:t>
      </w:r>
      <w:r w:rsidR="000D76F9">
        <w:rPr>
          <w:rFonts w:ascii="Calibri" w:hAnsi="Calibri"/>
        </w:rPr>
        <w:t>/</w:t>
      </w:r>
      <w:r w:rsidR="00EE0EAA">
        <w:rPr>
          <w:rFonts w:ascii="Calibri" w:hAnsi="Calibri"/>
        </w:rPr>
        <w:t>voda bude součástí samostatné projektové dokumentace rozhraní dodávek bude na hranici akumulačních nádob</w:t>
      </w:r>
      <w:r w:rsidR="00EE0EAA" w:rsidRPr="003848AD">
        <w:rPr>
          <w:rFonts w:ascii="Calibri" w:hAnsi="Calibri"/>
        </w:rPr>
        <w:t xml:space="preserve">. </w:t>
      </w:r>
      <w:r w:rsidR="000D76F9">
        <w:rPr>
          <w:rFonts w:ascii="Calibri" w:hAnsi="Calibri"/>
        </w:rPr>
        <w:t xml:space="preserve">Akumulační nádoby budou dodávkou společně </w:t>
      </w:r>
      <w:r w:rsidR="00C76CD0">
        <w:rPr>
          <w:rFonts w:ascii="Calibri" w:hAnsi="Calibri"/>
        </w:rPr>
        <w:t xml:space="preserve">s tepelným čerpadlem </w:t>
      </w:r>
      <w:r w:rsidR="00C76CD0">
        <w:rPr>
          <w:rFonts w:ascii="Calibri" w:hAnsi="Calibri"/>
        </w:rPr>
        <w:t>země/voda</w:t>
      </w:r>
      <w:r w:rsidR="00C76CD0">
        <w:rPr>
          <w:rFonts w:ascii="Calibri" w:hAnsi="Calibri"/>
        </w:rPr>
        <w:t>.</w:t>
      </w:r>
    </w:p>
    <w:p w14:paraId="67AA29BB" w14:textId="637A7335" w:rsidR="0038093D" w:rsidRDefault="0038093D" w:rsidP="0057749D">
      <w:pPr>
        <w:pStyle w:val="AZKtext"/>
        <w:rPr>
          <w:rFonts w:asciiTheme="minorHAnsi" w:hAnsiTheme="minorHAnsi"/>
          <w:szCs w:val="22"/>
        </w:rPr>
      </w:pPr>
    </w:p>
    <w:p w14:paraId="4A799EDE" w14:textId="3EC1FB43" w:rsidR="006232FF" w:rsidRPr="00297B73" w:rsidRDefault="006232FF" w:rsidP="006232FF">
      <w:pPr>
        <w:pStyle w:val="AZKtext"/>
        <w:rPr>
          <w:rFonts w:asciiTheme="minorHAnsi" w:hAnsiTheme="minorHAnsi"/>
          <w:szCs w:val="22"/>
        </w:rPr>
      </w:pPr>
      <w:r>
        <w:rPr>
          <w:rFonts w:asciiTheme="minorHAnsi" w:hAnsiTheme="minorHAnsi"/>
          <w:szCs w:val="22"/>
        </w:rPr>
        <w:t>Rozvod z</w:t>
      </w:r>
      <w:r w:rsidRPr="00A35D6C">
        <w:rPr>
          <w:rFonts w:asciiTheme="minorHAnsi" w:hAnsiTheme="minorHAnsi"/>
          <w:szCs w:val="22"/>
        </w:rPr>
        <w:t xml:space="preserve"> akumulační nádoby je pak dovedený do rozdělovače </w:t>
      </w:r>
      <w:r w:rsidR="00016CE0">
        <w:rPr>
          <w:rFonts w:asciiTheme="minorHAnsi" w:hAnsiTheme="minorHAnsi"/>
          <w:szCs w:val="22"/>
        </w:rPr>
        <w:t>chlazení/</w:t>
      </w:r>
      <w:r>
        <w:rPr>
          <w:rFonts w:asciiTheme="minorHAnsi" w:hAnsiTheme="minorHAnsi"/>
          <w:szCs w:val="22"/>
        </w:rPr>
        <w:t>v</w:t>
      </w:r>
      <w:r w:rsidRPr="00A35D6C">
        <w:rPr>
          <w:rFonts w:asciiTheme="minorHAnsi" w:hAnsiTheme="minorHAnsi"/>
          <w:szCs w:val="22"/>
        </w:rPr>
        <w:t xml:space="preserve">ytápění, odkud je rozvětvený do jednotlivých větví. </w:t>
      </w:r>
      <w:r w:rsidRPr="00297B73">
        <w:rPr>
          <w:rFonts w:asciiTheme="minorHAnsi" w:hAnsiTheme="minorHAnsi"/>
          <w:szCs w:val="22"/>
        </w:rPr>
        <w:t>Z rozdělovač</w:t>
      </w:r>
      <w:r w:rsidR="000D1601">
        <w:rPr>
          <w:rFonts w:asciiTheme="minorHAnsi" w:hAnsiTheme="minorHAnsi"/>
          <w:szCs w:val="22"/>
        </w:rPr>
        <w:t>ů</w:t>
      </w:r>
      <w:r w:rsidRPr="00297B73">
        <w:rPr>
          <w:rFonts w:asciiTheme="minorHAnsi" w:hAnsiTheme="minorHAnsi"/>
          <w:szCs w:val="22"/>
        </w:rPr>
        <w:t xml:space="preserve"> vedou jednotlivé větve ke koncovým spotřebičům v místnostech. Voda z rozdělovače bude dopravena cirkulačními čerpadly (ovládá </w:t>
      </w:r>
      <w:proofErr w:type="spellStart"/>
      <w:r w:rsidRPr="00297B73">
        <w:rPr>
          <w:rFonts w:asciiTheme="minorHAnsi" w:hAnsiTheme="minorHAnsi"/>
          <w:szCs w:val="22"/>
        </w:rPr>
        <w:t>MaR</w:t>
      </w:r>
      <w:proofErr w:type="spellEnd"/>
      <w:r w:rsidRPr="00297B73">
        <w:rPr>
          <w:rFonts w:asciiTheme="minorHAnsi" w:hAnsiTheme="minorHAnsi"/>
          <w:szCs w:val="22"/>
        </w:rPr>
        <w:t>).</w:t>
      </w:r>
    </w:p>
    <w:p w14:paraId="2302C353" w14:textId="094D1A61" w:rsidR="001A51B3" w:rsidRDefault="001A51B3" w:rsidP="001A51B3">
      <w:pPr>
        <w:pStyle w:val="AZKtext"/>
        <w:ind w:left="284"/>
        <w:rPr>
          <w:rFonts w:asciiTheme="minorHAnsi" w:hAnsiTheme="minorHAnsi"/>
          <w:szCs w:val="22"/>
        </w:rPr>
      </w:pPr>
      <w:r>
        <w:rPr>
          <w:rFonts w:asciiTheme="minorHAnsi" w:hAnsiTheme="minorHAnsi"/>
          <w:szCs w:val="22"/>
        </w:rPr>
        <w:t xml:space="preserve">Větev pro </w:t>
      </w:r>
      <w:r w:rsidR="000D1601">
        <w:rPr>
          <w:rFonts w:asciiTheme="minorHAnsi" w:hAnsiTheme="minorHAnsi"/>
          <w:szCs w:val="22"/>
        </w:rPr>
        <w:t xml:space="preserve">podlahové vytápění </w:t>
      </w:r>
      <w:r>
        <w:rPr>
          <w:rFonts w:asciiTheme="minorHAnsi" w:hAnsiTheme="minorHAnsi"/>
          <w:szCs w:val="22"/>
        </w:rPr>
        <w:t xml:space="preserve">bude </w:t>
      </w:r>
      <w:proofErr w:type="spellStart"/>
      <w:r>
        <w:rPr>
          <w:rFonts w:asciiTheme="minorHAnsi" w:hAnsiTheme="minorHAnsi"/>
          <w:szCs w:val="22"/>
        </w:rPr>
        <w:t>ekvitermně</w:t>
      </w:r>
      <w:proofErr w:type="spellEnd"/>
      <w:r>
        <w:rPr>
          <w:rFonts w:asciiTheme="minorHAnsi" w:hAnsiTheme="minorHAnsi"/>
          <w:szCs w:val="22"/>
        </w:rPr>
        <w:t xml:space="preserve"> regulovaná pomocí směšovacího ventilu. Ostatní větve budou bez regulace. Regulace výkonu do VZT jednotek bude prováděna na směšovacím uzlu hned před vstupem do výměníku VZT. Směšovací uzly před</w:t>
      </w:r>
      <w:r w:rsidR="00D613EA">
        <w:rPr>
          <w:rFonts w:asciiTheme="minorHAnsi" w:hAnsiTheme="minorHAnsi"/>
          <w:szCs w:val="22"/>
        </w:rPr>
        <w:t xml:space="preserve"> ohřívači</w:t>
      </w:r>
      <w:r>
        <w:rPr>
          <w:rFonts w:asciiTheme="minorHAnsi" w:hAnsiTheme="minorHAnsi"/>
          <w:szCs w:val="22"/>
        </w:rPr>
        <w:t xml:space="preserve"> VZT zajistí </w:t>
      </w:r>
      <w:proofErr w:type="spellStart"/>
      <w:r>
        <w:rPr>
          <w:rFonts w:asciiTheme="minorHAnsi" w:hAnsiTheme="minorHAnsi"/>
          <w:szCs w:val="22"/>
        </w:rPr>
        <w:t>protimrazovou</w:t>
      </w:r>
      <w:proofErr w:type="spellEnd"/>
      <w:r>
        <w:rPr>
          <w:rFonts w:asciiTheme="minorHAnsi" w:hAnsiTheme="minorHAnsi"/>
          <w:szCs w:val="22"/>
        </w:rPr>
        <w:t xml:space="preserve"> ochranu výměníku. </w:t>
      </w:r>
    </w:p>
    <w:p w14:paraId="5B423800" w14:textId="33479858" w:rsidR="001A51B3" w:rsidRDefault="001A51B3" w:rsidP="001A51B3">
      <w:pPr>
        <w:pStyle w:val="AZKtext"/>
        <w:ind w:left="284"/>
        <w:rPr>
          <w:rFonts w:asciiTheme="minorHAnsi" w:hAnsiTheme="minorHAnsi"/>
          <w:szCs w:val="22"/>
        </w:rPr>
      </w:pPr>
      <w:r>
        <w:rPr>
          <w:rFonts w:ascii="Calibri" w:hAnsi="Calibri" w:cs="Calibri"/>
        </w:rPr>
        <w:t>TČ</w:t>
      </w:r>
      <w:r w:rsidR="006232FF" w:rsidRPr="00297B73">
        <w:rPr>
          <w:rFonts w:ascii="Calibri" w:hAnsi="Calibri" w:cs="Calibri"/>
        </w:rPr>
        <w:t xml:space="preserve"> jsou vyrobeny ve shodě s požadavky </w:t>
      </w:r>
      <w:r w:rsidR="000D76F9">
        <w:rPr>
          <w:rFonts w:ascii="Calibri" w:hAnsi="Calibri" w:cs="Calibri"/>
        </w:rPr>
        <w:t>s</w:t>
      </w:r>
      <w:r w:rsidR="006232FF" w:rsidRPr="00297B73">
        <w:rPr>
          <w:rFonts w:ascii="Calibri" w:hAnsi="Calibri" w:cs="Calibri"/>
        </w:rPr>
        <w:t>měrnice pro tlaková zařízení.</w:t>
      </w:r>
      <w:r w:rsidRPr="001A51B3">
        <w:rPr>
          <w:rFonts w:asciiTheme="minorHAnsi" w:hAnsiTheme="minorHAnsi"/>
          <w:szCs w:val="22"/>
        </w:rPr>
        <w:t xml:space="preserve"> </w:t>
      </w:r>
      <w:bookmarkStart w:id="26" w:name="_Hlk100831989"/>
      <w:r>
        <w:rPr>
          <w:rFonts w:asciiTheme="minorHAnsi" w:hAnsiTheme="minorHAnsi"/>
          <w:szCs w:val="22"/>
        </w:rPr>
        <w:t xml:space="preserve">Ovládání zdrojů a jejich ekonomický provoz zajistí profese </w:t>
      </w:r>
      <w:proofErr w:type="spellStart"/>
      <w:r>
        <w:rPr>
          <w:rFonts w:asciiTheme="minorHAnsi" w:hAnsiTheme="minorHAnsi"/>
          <w:szCs w:val="22"/>
        </w:rPr>
        <w:t>MaR</w:t>
      </w:r>
      <w:proofErr w:type="spellEnd"/>
      <w:r>
        <w:rPr>
          <w:rFonts w:asciiTheme="minorHAnsi" w:hAnsiTheme="minorHAnsi"/>
          <w:szCs w:val="22"/>
        </w:rPr>
        <w:t xml:space="preserve"> (</w:t>
      </w:r>
      <w:r w:rsidR="00086992">
        <w:rPr>
          <w:rFonts w:asciiTheme="minorHAnsi" w:hAnsiTheme="minorHAnsi"/>
          <w:szCs w:val="22"/>
        </w:rPr>
        <w:t xml:space="preserve">TČ </w:t>
      </w:r>
      <w:r w:rsidR="00D613EA">
        <w:rPr>
          <w:rFonts w:asciiTheme="minorHAnsi" w:hAnsiTheme="minorHAnsi"/>
          <w:szCs w:val="22"/>
        </w:rPr>
        <w:t xml:space="preserve">budou </w:t>
      </w:r>
      <w:r w:rsidR="00086992">
        <w:rPr>
          <w:rFonts w:asciiTheme="minorHAnsi" w:hAnsiTheme="minorHAnsi"/>
          <w:szCs w:val="22"/>
        </w:rPr>
        <w:t xml:space="preserve">vybaveny </w:t>
      </w:r>
      <w:proofErr w:type="spellStart"/>
      <w:r w:rsidR="00086992">
        <w:rPr>
          <w:rFonts w:asciiTheme="minorHAnsi" w:hAnsiTheme="minorHAnsi"/>
          <w:szCs w:val="22"/>
        </w:rPr>
        <w:t>ModBus</w:t>
      </w:r>
      <w:proofErr w:type="spellEnd"/>
      <w:r w:rsidR="00086992">
        <w:rPr>
          <w:rFonts w:asciiTheme="minorHAnsi" w:hAnsiTheme="minorHAnsi"/>
          <w:szCs w:val="22"/>
        </w:rPr>
        <w:t xml:space="preserve"> komunikací</w:t>
      </w:r>
      <w:r>
        <w:rPr>
          <w:rFonts w:asciiTheme="minorHAnsi" w:hAnsiTheme="minorHAnsi"/>
          <w:szCs w:val="22"/>
        </w:rPr>
        <w:t>).</w:t>
      </w:r>
      <w:bookmarkEnd w:id="26"/>
    </w:p>
    <w:p w14:paraId="725D25DD" w14:textId="609AFA24" w:rsidR="001A51B3" w:rsidRDefault="004B72D4" w:rsidP="0038093D">
      <w:pPr>
        <w:pStyle w:val="AZKtext"/>
        <w:ind w:left="360" w:firstLine="264"/>
        <w:rPr>
          <w:rFonts w:ascii="Calibri" w:hAnsi="Calibri" w:cs="Calibri"/>
        </w:rPr>
      </w:pPr>
      <w:bookmarkStart w:id="27" w:name="_Hlk100831601"/>
      <w:bookmarkStart w:id="28" w:name="_Hlk100831552"/>
      <w:r>
        <w:rPr>
          <w:rFonts w:asciiTheme="minorHAnsi" w:hAnsiTheme="minorHAnsi"/>
          <w:szCs w:val="22"/>
        </w:rPr>
        <w:t>Technická místnost</w:t>
      </w:r>
      <w:r w:rsidR="0038093D">
        <w:rPr>
          <w:rFonts w:asciiTheme="minorHAnsi" w:hAnsiTheme="minorHAnsi"/>
          <w:szCs w:val="22"/>
        </w:rPr>
        <w:t xml:space="preserve"> </w:t>
      </w:r>
      <w:bookmarkEnd w:id="27"/>
      <w:r w:rsidR="0038093D">
        <w:rPr>
          <w:rFonts w:asciiTheme="minorHAnsi" w:hAnsiTheme="minorHAnsi"/>
          <w:szCs w:val="22"/>
        </w:rPr>
        <w:t>bude vybavena základním zabezpečovacím zařízením, jako je expanzní nádoba pro krytí objemových změn vody v soustavě a pojistný ventil, který soustavu ochrání před nepříznivým vysokým tlakem.</w:t>
      </w:r>
      <w:r w:rsidR="001A51B3">
        <w:rPr>
          <w:rFonts w:asciiTheme="minorHAnsi" w:hAnsiTheme="minorHAnsi"/>
          <w:szCs w:val="22"/>
        </w:rPr>
        <w:t xml:space="preserve"> </w:t>
      </w:r>
      <w:bookmarkEnd w:id="28"/>
      <w:r w:rsidR="001A51B3">
        <w:rPr>
          <w:rFonts w:asciiTheme="minorHAnsi" w:hAnsiTheme="minorHAnsi"/>
          <w:szCs w:val="22"/>
        </w:rPr>
        <w:t>Pojistné ventily TČ jsou navrhovány s otevíracím přetlakem 4 bar.</w:t>
      </w:r>
      <w:r w:rsidR="0038093D">
        <w:rPr>
          <w:rFonts w:ascii="Calibri" w:hAnsi="Calibri" w:cs="Calibri"/>
        </w:rPr>
        <w:t xml:space="preserve"> </w:t>
      </w:r>
    </w:p>
    <w:p w14:paraId="61A0DFE6" w14:textId="4B56F1F1" w:rsidR="001A51B3" w:rsidRDefault="001A51B3" w:rsidP="001A51B3">
      <w:pPr>
        <w:pStyle w:val="AZKtext"/>
        <w:rPr>
          <w:rFonts w:ascii="Calibri" w:hAnsi="Calibri" w:cs="Calibri"/>
        </w:rPr>
      </w:pPr>
      <w:bookmarkStart w:id="29" w:name="_Hlk100832016"/>
      <w:r w:rsidRPr="00DF06D9">
        <w:rPr>
          <w:rFonts w:ascii="Calibri" w:hAnsi="Calibri" w:cs="Calibri"/>
        </w:rPr>
        <w:t xml:space="preserve">Doplňování vody do </w:t>
      </w:r>
      <w:r>
        <w:rPr>
          <w:rFonts w:ascii="Calibri" w:hAnsi="Calibri" w:cs="Calibri"/>
        </w:rPr>
        <w:t>topného</w:t>
      </w:r>
      <w:r w:rsidRPr="00DF06D9">
        <w:rPr>
          <w:rFonts w:ascii="Calibri" w:hAnsi="Calibri" w:cs="Calibri"/>
        </w:rPr>
        <w:t xml:space="preserve"> okruhu </w:t>
      </w:r>
      <w:r>
        <w:rPr>
          <w:rFonts w:ascii="Calibri" w:hAnsi="Calibri" w:cs="Calibri"/>
        </w:rPr>
        <w:t xml:space="preserve">bude pomocí automatického doplňovacího a odplyňovacího zařízení </w:t>
      </w:r>
      <w:bookmarkEnd w:id="29"/>
      <w:r>
        <w:rPr>
          <w:rFonts w:ascii="Calibri" w:hAnsi="Calibri" w:cs="Calibri"/>
        </w:rPr>
        <w:t>(ovládá auto/</w:t>
      </w:r>
      <w:proofErr w:type="spellStart"/>
      <w:r>
        <w:rPr>
          <w:rFonts w:ascii="Calibri" w:hAnsi="Calibri" w:cs="Calibri"/>
        </w:rPr>
        <w:t>MaR</w:t>
      </w:r>
      <w:proofErr w:type="spellEnd"/>
      <w:r>
        <w:rPr>
          <w:rFonts w:ascii="Calibri" w:hAnsi="Calibri" w:cs="Calibri"/>
        </w:rPr>
        <w:t>)</w:t>
      </w:r>
      <w:r w:rsidRPr="00DF06D9">
        <w:rPr>
          <w:rFonts w:ascii="Calibri" w:hAnsi="Calibri" w:cs="Calibri"/>
        </w:rPr>
        <w:t>. Přívod vody je z vodovodního řádu přes oddělovací člen s vodoměrem.</w:t>
      </w:r>
      <w:r>
        <w:rPr>
          <w:rFonts w:ascii="Calibri" w:hAnsi="Calibri" w:cs="Calibri"/>
        </w:rPr>
        <w:t xml:space="preserve"> </w:t>
      </w:r>
    </w:p>
    <w:p w14:paraId="5E5982EB" w14:textId="1C179A05" w:rsidR="003A7A42" w:rsidRPr="00EC7C32" w:rsidRDefault="003A7A42" w:rsidP="003A7A42">
      <w:pPr>
        <w:pStyle w:val="AZKtext"/>
        <w:rPr>
          <w:rFonts w:ascii="Calibri" w:hAnsi="Calibri" w:cs="Calibri"/>
        </w:rPr>
      </w:pPr>
      <w:r w:rsidRPr="003A7A42">
        <w:rPr>
          <w:rFonts w:ascii="Calibri" w:hAnsi="Calibri" w:cs="Calibri"/>
        </w:rPr>
        <w:t xml:space="preserve">Před zahájením prací je nutné provést rozbor vody na místě a </w:t>
      </w:r>
      <w:r>
        <w:rPr>
          <w:rFonts w:ascii="Calibri" w:hAnsi="Calibri" w:cs="Calibri"/>
        </w:rPr>
        <w:t>patřičně navrhnout správnou úpravnu vody, aby byly splněny požadavky výrobce zařízení na kvalitu vody v systému a splnění tak záručních podmínek.</w:t>
      </w:r>
      <w:r w:rsidRPr="00DF06D9">
        <w:rPr>
          <w:rFonts w:ascii="Calibri" w:hAnsi="Calibri" w:cs="Calibri"/>
        </w:rPr>
        <w:t xml:space="preserve"> </w:t>
      </w:r>
      <w:r>
        <w:rPr>
          <w:rFonts w:ascii="Calibri" w:hAnsi="Calibri" w:cs="Calibri"/>
        </w:rPr>
        <w:t xml:space="preserve">Profese zdravotechnika zajistí přívod vody pro do prostoru </w:t>
      </w:r>
      <w:r w:rsidR="00FC4023">
        <w:rPr>
          <w:rFonts w:ascii="Calibri" w:hAnsi="Calibri" w:cs="Calibri"/>
        </w:rPr>
        <w:t>technické místnosti</w:t>
      </w:r>
      <w:r>
        <w:rPr>
          <w:rFonts w:ascii="Calibri" w:hAnsi="Calibri" w:cs="Calibri"/>
        </w:rPr>
        <w:t xml:space="preserve"> (</w:t>
      </w:r>
      <w:r w:rsidR="00D613EA">
        <w:rPr>
          <w:rFonts w:ascii="Calibri" w:hAnsi="Calibri" w:cs="Calibri"/>
        </w:rPr>
        <w:t>2</w:t>
      </w:r>
      <w:r>
        <w:rPr>
          <w:rFonts w:ascii="Calibri" w:hAnsi="Calibri" w:cs="Calibri"/>
        </w:rPr>
        <w:t>x, jeden z nich s výtokem na hadici).</w:t>
      </w:r>
    </w:p>
    <w:p w14:paraId="63EC7656" w14:textId="733FE336" w:rsidR="00B05FFF" w:rsidRDefault="00B05FFF" w:rsidP="00B05FFF">
      <w:pPr>
        <w:pStyle w:val="AZKtext"/>
        <w:rPr>
          <w:rFonts w:ascii="Calibri" w:hAnsi="Calibri" w:cs="Calibri"/>
        </w:rPr>
      </w:pPr>
      <w:r w:rsidRPr="00EC7C32">
        <w:rPr>
          <w:rFonts w:ascii="Calibri" w:hAnsi="Calibri" w:cs="Calibri"/>
        </w:rPr>
        <w:t xml:space="preserve">Součástí </w:t>
      </w:r>
      <w:proofErr w:type="spellStart"/>
      <w:r w:rsidRPr="00F84FC7">
        <w:rPr>
          <w:rFonts w:ascii="Calibri" w:hAnsi="Calibri" w:cs="Calibri"/>
        </w:rPr>
        <w:t>MaR</w:t>
      </w:r>
      <w:proofErr w:type="spellEnd"/>
      <w:r w:rsidRPr="00EC7C32">
        <w:rPr>
          <w:rFonts w:ascii="Calibri" w:hAnsi="Calibri" w:cs="Calibri"/>
        </w:rPr>
        <w:t xml:space="preserve"> bude vybavení </w:t>
      </w:r>
      <w:r>
        <w:rPr>
          <w:rFonts w:ascii="Calibri" w:hAnsi="Calibri" w:cs="Calibri"/>
        </w:rPr>
        <w:t xml:space="preserve">technické místnosti zařízením, </w:t>
      </w:r>
      <w:r w:rsidRPr="00EC7C32">
        <w:rPr>
          <w:rFonts w:ascii="Calibri" w:hAnsi="Calibri" w:cs="Calibri"/>
        </w:rPr>
        <w:t>které</w:t>
      </w:r>
      <w:r>
        <w:rPr>
          <w:rFonts w:ascii="Calibri" w:hAnsi="Calibri" w:cs="Calibri"/>
        </w:rPr>
        <w:t xml:space="preserve"> bude zařízení sledovat, spínat a ovládat, dále</w:t>
      </w:r>
      <w:r w:rsidRPr="00EC7C32">
        <w:rPr>
          <w:rFonts w:ascii="Calibri" w:hAnsi="Calibri" w:cs="Calibri"/>
        </w:rPr>
        <w:t xml:space="preserve"> signalizuje poruchu a odstaví </w:t>
      </w:r>
      <w:r>
        <w:rPr>
          <w:rFonts w:ascii="Calibri" w:hAnsi="Calibri" w:cs="Calibri"/>
        </w:rPr>
        <w:t xml:space="preserve">zařízení z provozu. </w:t>
      </w:r>
      <w:r w:rsidR="00341243">
        <w:rPr>
          <w:rFonts w:ascii="Calibri" w:hAnsi="Calibri" w:cs="Calibri"/>
        </w:rPr>
        <w:t>Havarijní větrání je pouze u tepelného čerpadla země/voda a je napojeno přímo do skříně tepelného čerpadla.</w:t>
      </w:r>
    </w:p>
    <w:p w14:paraId="71C047F8" w14:textId="77777777" w:rsidR="00BB380F" w:rsidRDefault="00BB380F" w:rsidP="00B05FFF">
      <w:pPr>
        <w:pStyle w:val="AZKtext"/>
        <w:rPr>
          <w:rFonts w:ascii="Calibri" w:hAnsi="Calibri" w:cs="Calibri"/>
        </w:rPr>
      </w:pPr>
    </w:p>
    <w:p w14:paraId="654DE930" w14:textId="11974157" w:rsidR="00396716" w:rsidRDefault="00396716" w:rsidP="00396716">
      <w:pPr>
        <w:pStyle w:val="AZKtext"/>
        <w:rPr>
          <w:rFonts w:asciiTheme="minorHAnsi" w:hAnsiTheme="minorHAnsi"/>
          <w:szCs w:val="22"/>
          <w:u w:val="single"/>
        </w:rPr>
      </w:pPr>
      <w:r w:rsidRPr="003B7973">
        <w:rPr>
          <w:rFonts w:asciiTheme="minorHAnsi" w:hAnsiTheme="minorHAnsi"/>
          <w:szCs w:val="22"/>
          <w:u w:val="single"/>
        </w:rPr>
        <w:t xml:space="preserve">Tepelné čerpadlo </w:t>
      </w:r>
      <w:r w:rsidR="0026014D">
        <w:rPr>
          <w:rFonts w:asciiTheme="minorHAnsi" w:hAnsiTheme="minorHAnsi"/>
          <w:szCs w:val="22"/>
          <w:u w:val="single"/>
        </w:rPr>
        <w:t>vzduch</w:t>
      </w:r>
      <w:r w:rsidRPr="003B7973">
        <w:rPr>
          <w:rFonts w:asciiTheme="minorHAnsi" w:hAnsiTheme="minorHAnsi"/>
          <w:szCs w:val="22"/>
          <w:u w:val="single"/>
        </w:rPr>
        <w:t>/voda:</w:t>
      </w:r>
    </w:p>
    <w:p w14:paraId="4A64EFE6" w14:textId="35B7B9EA" w:rsidR="0026014D" w:rsidRDefault="00396716" w:rsidP="00B05FFF">
      <w:pPr>
        <w:pStyle w:val="AZKtext"/>
        <w:rPr>
          <w:rFonts w:ascii="Calibri" w:hAnsi="Calibri" w:cs="Calibri"/>
        </w:rPr>
      </w:pPr>
      <w:r>
        <w:rPr>
          <w:rFonts w:ascii="Calibri" w:hAnsi="Calibri" w:cs="Calibri"/>
        </w:rPr>
        <w:t>Špičkovým zdrojem tepla/chladu bude tepelné čerpadlo vzduch/</w:t>
      </w:r>
      <w:r w:rsidR="00480FC1">
        <w:rPr>
          <w:rFonts w:ascii="Calibri" w:hAnsi="Calibri" w:cs="Calibri"/>
        </w:rPr>
        <w:t>voda,</w:t>
      </w:r>
      <w:r>
        <w:rPr>
          <w:rFonts w:ascii="Calibri" w:hAnsi="Calibri" w:cs="Calibri"/>
        </w:rPr>
        <w:t xml:space="preserve"> které bude složeno z venkovní</w:t>
      </w:r>
      <w:r w:rsidR="00341243">
        <w:rPr>
          <w:rFonts w:ascii="Calibri" w:hAnsi="Calibri" w:cs="Calibri"/>
        </w:rPr>
        <w:t>ch</w:t>
      </w:r>
      <w:r>
        <w:rPr>
          <w:rFonts w:ascii="Calibri" w:hAnsi="Calibri" w:cs="Calibri"/>
        </w:rPr>
        <w:t xml:space="preserve"> VR</w:t>
      </w:r>
      <w:r w:rsidR="00341243">
        <w:rPr>
          <w:rFonts w:ascii="Calibri" w:hAnsi="Calibri" w:cs="Calibri"/>
        </w:rPr>
        <w:t>F</w:t>
      </w:r>
      <w:r>
        <w:rPr>
          <w:rFonts w:ascii="Calibri" w:hAnsi="Calibri" w:cs="Calibri"/>
        </w:rPr>
        <w:t xml:space="preserve"> jednot</w:t>
      </w:r>
      <w:r w:rsidR="00341243">
        <w:rPr>
          <w:rFonts w:ascii="Calibri" w:hAnsi="Calibri" w:cs="Calibri"/>
        </w:rPr>
        <w:t>ek</w:t>
      </w:r>
      <w:r>
        <w:rPr>
          <w:rFonts w:ascii="Calibri" w:hAnsi="Calibri" w:cs="Calibri"/>
        </w:rPr>
        <w:t xml:space="preserve"> a vnitřní</w:t>
      </w:r>
      <w:r w:rsidR="00341243">
        <w:rPr>
          <w:rFonts w:ascii="Calibri" w:hAnsi="Calibri" w:cs="Calibri"/>
        </w:rPr>
        <w:t>ch</w:t>
      </w:r>
      <w:r>
        <w:rPr>
          <w:rFonts w:ascii="Calibri" w:hAnsi="Calibri" w:cs="Calibri"/>
        </w:rPr>
        <w:t xml:space="preserve"> VR</w:t>
      </w:r>
      <w:r w:rsidR="00341243">
        <w:rPr>
          <w:rFonts w:ascii="Calibri" w:hAnsi="Calibri" w:cs="Calibri"/>
        </w:rPr>
        <w:t>F</w:t>
      </w:r>
      <w:r>
        <w:rPr>
          <w:rFonts w:ascii="Calibri" w:hAnsi="Calibri" w:cs="Calibri"/>
        </w:rPr>
        <w:t xml:space="preserve"> </w:t>
      </w:r>
      <w:proofErr w:type="spellStart"/>
      <w:r>
        <w:rPr>
          <w:rFonts w:ascii="Calibri" w:hAnsi="Calibri" w:cs="Calibri"/>
        </w:rPr>
        <w:t>hydromodul</w:t>
      </w:r>
      <w:r w:rsidR="00341243">
        <w:rPr>
          <w:rFonts w:ascii="Calibri" w:hAnsi="Calibri" w:cs="Calibri"/>
        </w:rPr>
        <w:t>ů</w:t>
      </w:r>
      <w:proofErr w:type="spellEnd"/>
      <w:r w:rsidR="00BB380F">
        <w:rPr>
          <w:rFonts w:ascii="Calibri" w:hAnsi="Calibri" w:cs="Calibri"/>
        </w:rPr>
        <w:t xml:space="preserve">, který </w:t>
      </w:r>
      <w:r w:rsidR="00480FC1">
        <w:rPr>
          <w:rFonts w:ascii="Calibri" w:hAnsi="Calibri" w:cs="Calibri"/>
        </w:rPr>
        <w:t>umožňuje v letním režimu i výrobu chladící vody.</w:t>
      </w:r>
      <w:r>
        <w:rPr>
          <w:rFonts w:ascii="Calibri" w:hAnsi="Calibri" w:cs="Calibri"/>
        </w:rPr>
        <w:t xml:space="preserve"> </w:t>
      </w:r>
      <w:r w:rsidR="00480FC1">
        <w:rPr>
          <w:rFonts w:ascii="Calibri" w:hAnsi="Calibri" w:cs="Calibri"/>
        </w:rPr>
        <w:t xml:space="preserve">Tepelné čerpadlo bude pomocí </w:t>
      </w:r>
      <w:proofErr w:type="spellStart"/>
      <w:r w:rsidR="00341243">
        <w:rPr>
          <w:rFonts w:ascii="Calibri" w:hAnsi="Calibri" w:cs="Calibri"/>
        </w:rPr>
        <w:t>C</w:t>
      </w:r>
      <w:r w:rsidR="00480FC1">
        <w:rPr>
          <w:rFonts w:ascii="Calibri" w:hAnsi="Calibri" w:cs="Calibri"/>
        </w:rPr>
        <w:t>u</w:t>
      </w:r>
      <w:proofErr w:type="spellEnd"/>
      <w:r w:rsidR="00480FC1">
        <w:rPr>
          <w:rFonts w:ascii="Calibri" w:hAnsi="Calibri" w:cs="Calibri"/>
        </w:rPr>
        <w:t>-potrubí a komunikační kabeláže propojeno s </w:t>
      </w:r>
      <w:proofErr w:type="spellStart"/>
      <w:r w:rsidR="00480FC1">
        <w:rPr>
          <w:rFonts w:ascii="Calibri" w:hAnsi="Calibri" w:cs="Calibri"/>
        </w:rPr>
        <w:t>hydromodulem</w:t>
      </w:r>
      <w:proofErr w:type="spellEnd"/>
      <w:r w:rsidR="00480FC1">
        <w:rPr>
          <w:rFonts w:ascii="Calibri" w:hAnsi="Calibri" w:cs="Calibri"/>
        </w:rPr>
        <w:t xml:space="preserve"> umístěným ve strojovně. </w:t>
      </w:r>
    </w:p>
    <w:p w14:paraId="57A18D85" w14:textId="46298904" w:rsidR="00B05FFF" w:rsidRDefault="00480FC1" w:rsidP="00B05FFF">
      <w:pPr>
        <w:pStyle w:val="AZKtext"/>
        <w:rPr>
          <w:rFonts w:ascii="Calibri" w:hAnsi="Calibri" w:cs="Calibri"/>
        </w:rPr>
      </w:pPr>
      <w:r>
        <w:rPr>
          <w:rFonts w:ascii="Calibri" w:hAnsi="Calibri" w:cs="Calibri"/>
        </w:rPr>
        <w:t>Mediem v </w:t>
      </w:r>
      <w:proofErr w:type="spellStart"/>
      <w:r w:rsidR="00341243">
        <w:rPr>
          <w:rFonts w:ascii="Calibri" w:hAnsi="Calibri" w:cs="Calibri"/>
        </w:rPr>
        <w:t>C</w:t>
      </w:r>
      <w:r>
        <w:rPr>
          <w:rFonts w:ascii="Calibri" w:hAnsi="Calibri" w:cs="Calibri"/>
        </w:rPr>
        <w:t>u</w:t>
      </w:r>
      <w:proofErr w:type="spellEnd"/>
      <w:r>
        <w:rPr>
          <w:rFonts w:ascii="Calibri" w:hAnsi="Calibri" w:cs="Calibri"/>
        </w:rPr>
        <w:t xml:space="preserve"> potrubí bude ekologicky přípustné chladivo R410a. M</w:t>
      </w:r>
      <w:r w:rsidR="00341243">
        <w:rPr>
          <w:rFonts w:ascii="Calibri" w:hAnsi="Calibri" w:cs="Calibri"/>
        </w:rPr>
        <w:t>é</w:t>
      </w:r>
      <w:r>
        <w:rPr>
          <w:rFonts w:ascii="Calibri" w:hAnsi="Calibri" w:cs="Calibri"/>
        </w:rPr>
        <w:t xml:space="preserve">diem za </w:t>
      </w:r>
      <w:proofErr w:type="spellStart"/>
      <w:r>
        <w:rPr>
          <w:rFonts w:ascii="Calibri" w:hAnsi="Calibri" w:cs="Calibri"/>
        </w:rPr>
        <w:t>hydromodulem</w:t>
      </w:r>
      <w:proofErr w:type="spellEnd"/>
      <w:r>
        <w:rPr>
          <w:rFonts w:ascii="Calibri" w:hAnsi="Calibri" w:cs="Calibri"/>
        </w:rPr>
        <w:t xml:space="preserve"> bude topná, resp. chladná </w:t>
      </w:r>
      <w:r w:rsidR="004D18D9">
        <w:rPr>
          <w:rFonts w:ascii="Calibri" w:hAnsi="Calibri" w:cs="Calibri"/>
        </w:rPr>
        <w:t xml:space="preserve">voda. </w:t>
      </w:r>
    </w:p>
    <w:p w14:paraId="6F986F70" w14:textId="4AC14897" w:rsidR="00BB380F" w:rsidRDefault="00BB380F" w:rsidP="00EE0EAA">
      <w:pPr>
        <w:pStyle w:val="AZKtext"/>
        <w:ind w:left="0" w:firstLine="0"/>
        <w:rPr>
          <w:rFonts w:ascii="Calibri" w:hAnsi="Calibri" w:cs="Calibri"/>
          <w:u w:val="single"/>
        </w:rPr>
      </w:pPr>
    </w:p>
    <w:p w14:paraId="4E0EAA14" w14:textId="77777777" w:rsidR="00E1512E" w:rsidRPr="00831BC8" w:rsidRDefault="00E1512E" w:rsidP="00E1512E">
      <w:pPr>
        <w:pStyle w:val="AZKnadpis2"/>
        <w:rPr>
          <w:rFonts w:ascii="Calibri" w:hAnsi="Calibri"/>
        </w:rPr>
      </w:pPr>
      <w:bookmarkStart w:id="30" w:name="_Toc385941026"/>
      <w:bookmarkStart w:id="31" w:name="_Toc390826457"/>
      <w:bookmarkStart w:id="32" w:name="_Toc104534298"/>
      <w:bookmarkStart w:id="33" w:name="_Toc120526449"/>
      <w:r w:rsidRPr="00831BC8">
        <w:rPr>
          <w:rFonts w:ascii="Calibri" w:hAnsi="Calibri"/>
        </w:rPr>
        <w:t>Provozní tlak, expanzní a pojistné zařízení, doplňování soustavy</w:t>
      </w:r>
      <w:bookmarkEnd w:id="30"/>
      <w:bookmarkEnd w:id="31"/>
      <w:bookmarkEnd w:id="32"/>
      <w:bookmarkEnd w:id="33"/>
      <w:r w:rsidRPr="00831BC8">
        <w:rPr>
          <w:rFonts w:ascii="Calibri" w:hAnsi="Calibri"/>
        </w:rPr>
        <w:t xml:space="preserve"> </w:t>
      </w:r>
    </w:p>
    <w:p w14:paraId="239FA23A" w14:textId="3886FB71" w:rsidR="00E1512E" w:rsidRPr="00A55C26" w:rsidRDefault="00E1512E" w:rsidP="00E1512E">
      <w:pPr>
        <w:pStyle w:val="AZKtext"/>
        <w:ind w:left="284"/>
        <w:rPr>
          <w:rFonts w:asciiTheme="minorHAnsi" w:hAnsiTheme="minorHAnsi" w:cstheme="minorHAnsi"/>
        </w:rPr>
      </w:pPr>
      <w:r w:rsidRPr="00A55C26">
        <w:rPr>
          <w:rFonts w:asciiTheme="minorHAnsi" w:hAnsiTheme="minorHAnsi" w:cstheme="minorHAnsi"/>
        </w:rPr>
        <w:t xml:space="preserve">Expanzní a pojistné zařízení je navrženo samostatně pro každý uzavřený okruh. </w:t>
      </w:r>
    </w:p>
    <w:p w14:paraId="4987C214" w14:textId="0A0E28EC" w:rsidR="00E1512E" w:rsidRPr="008B3DBB" w:rsidRDefault="00E1512E" w:rsidP="00E1512E">
      <w:pPr>
        <w:pStyle w:val="AZKtext"/>
        <w:rPr>
          <w:rFonts w:ascii="Calibri" w:hAnsi="Calibri"/>
        </w:rPr>
      </w:pPr>
      <w:r w:rsidRPr="008B3DBB">
        <w:rPr>
          <w:rFonts w:ascii="Calibri" w:hAnsi="Calibri"/>
        </w:rPr>
        <w:t xml:space="preserve">Úprava vody bude realizována pomocí </w:t>
      </w:r>
      <w:r>
        <w:rPr>
          <w:rFonts w:ascii="Calibri" w:hAnsi="Calibri"/>
        </w:rPr>
        <w:t>změkčování a</w:t>
      </w:r>
      <w:r w:rsidRPr="008B3DBB">
        <w:rPr>
          <w:rFonts w:ascii="Calibri" w:hAnsi="Calibri"/>
        </w:rPr>
        <w:t xml:space="preserve"> dávkovací nádob</w:t>
      </w:r>
      <w:r>
        <w:rPr>
          <w:rFonts w:ascii="Calibri" w:hAnsi="Calibri"/>
        </w:rPr>
        <w:t>y</w:t>
      </w:r>
      <w:r w:rsidRPr="008B3DBB">
        <w:rPr>
          <w:rFonts w:ascii="Calibri" w:hAnsi="Calibri"/>
        </w:rPr>
        <w:t xml:space="preserve"> pro dávkování chemikálií. Před zahájením prací bude provedeno měření vody a na jeho základě bude navržena vhodná úprava vody.</w:t>
      </w:r>
    </w:p>
    <w:p w14:paraId="18242D52" w14:textId="3EEB57C4" w:rsidR="00E1512E" w:rsidRDefault="00E1512E" w:rsidP="00E1512E">
      <w:pPr>
        <w:pStyle w:val="AZKtext"/>
        <w:ind w:left="284" w:firstLine="426"/>
        <w:rPr>
          <w:rFonts w:asciiTheme="minorHAnsi" w:hAnsiTheme="minorHAnsi" w:cstheme="minorHAnsi"/>
          <w:color w:val="FF0000"/>
        </w:rPr>
      </w:pPr>
    </w:p>
    <w:p w14:paraId="6592BDC9" w14:textId="77777777" w:rsidR="00E1512E" w:rsidRPr="004C08D7" w:rsidRDefault="00E1512E" w:rsidP="00E1512E">
      <w:pPr>
        <w:pStyle w:val="AZKtext"/>
        <w:ind w:left="284" w:firstLine="426"/>
        <w:rPr>
          <w:rFonts w:asciiTheme="minorHAnsi" w:hAnsiTheme="minorHAnsi" w:cstheme="minorHAnsi"/>
          <w:color w:val="FF0000"/>
        </w:rPr>
      </w:pPr>
    </w:p>
    <w:p w14:paraId="5B99B8CB" w14:textId="1657180B" w:rsidR="00E1512E" w:rsidRPr="00721EF2" w:rsidRDefault="00E1512E" w:rsidP="00E1512E">
      <w:pPr>
        <w:pStyle w:val="AZKtext"/>
        <w:ind w:left="284" w:firstLine="426"/>
        <w:rPr>
          <w:rFonts w:asciiTheme="minorHAnsi" w:hAnsiTheme="minorHAnsi" w:cstheme="minorHAnsi"/>
          <w:b/>
        </w:rPr>
      </w:pPr>
      <w:r w:rsidRPr="00721EF2">
        <w:rPr>
          <w:rFonts w:asciiTheme="minorHAnsi" w:hAnsiTheme="minorHAnsi" w:cstheme="minorHAnsi"/>
          <w:b/>
        </w:rPr>
        <w:t xml:space="preserve">Vnitřní okruh – </w:t>
      </w:r>
      <w:r w:rsidR="00DE705F">
        <w:rPr>
          <w:rFonts w:asciiTheme="minorHAnsi" w:hAnsiTheme="minorHAnsi" w:cstheme="minorHAnsi"/>
          <w:b/>
        </w:rPr>
        <w:t>vytápění</w:t>
      </w:r>
    </w:p>
    <w:p w14:paraId="7BEFF5B0" w14:textId="77777777" w:rsidR="00DE705F" w:rsidRDefault="00E1512E" w:rsidP="00E1512E">
      <w:pPr>
        <w:pStyle w:val="AZKtext"/>
        <w:ind w:left="284" w:firstLine="426"/>
        <w:rPr>
          <w:rFonts w:asciiTheme="minorHAnsi" w:hAnsiTheme="minorHAnsi" w:cstheme="minorHAnsi"/>
          <w:bCs/>
        </w:rPr>
      </w:pPr>
      <w:r w:rsidRPr="00A401A4">
        <w:rPr>
          <w:rFonts w:asciiTheme="minorHAnsi" w:hAnsiTheme="minorHAnsi" w:cstheme="minorHAnsi"/>
          <w:bCs/>
        </w:rPr>
        <w:t>Objem soustavy:</w:t>
      </w:r>
      <w:r w:rsidRPr="00A401A4">
        <w:rPr>
          <w:rFonts w:asciiTheme="minorHAnsi" w:hAnsiTheme="minorHAnsi" w:cstheme="minorHAnsi"/>
          <w:bCs/>
        </w:rPr>
        <w:tab/>
      </w:r>
      <w:r w:rsidRPr="00A401A4">
        <w:rPr>
          <w:rFonts w:asciiTheme="minorHAnsi" w:hAnsiTheme="minorHAnsi" w:cstheme="minorHAnsi"/>
          <w:bCs/>
        </w:rPr>
        <w:tab/>
      </w:r>
      <w:r w:rsidRPr="00A401A4">
        <w:rPr>
          <w:rFonts w:asciiTheme="minorHAnsi" w:hAnsiTheme="minorHAnsi" w:cstheme="minorHAnsi"/>
          <w:bCs/>
        </w:rPr>
        <w:tab/>
      </w:r>
      <w:r w:rsidRPr="00A401A4">
        <w:rPr>
          <w:rFonts w:asciiTheme="minorHAnsi" w:hAnsiTheme="minorHAnsi" w:cstheme="minorHAnsi"/>
          <w:bCs/>
        </w:rPr>
        <w:tab/>
      </w:r>
      <w:r w:rsidRPr="00A401A4">
        <w:rPr>
          <w:rFonts w:asciiTheme="minorHAnsi" w:hAnsiTheme="minorHAnsi" w:cstheme="minorHAnsi"/>
          <w:bCs/>
        </w:rPr>
        <w:tab/>
      </w:r>
      <w:r w:rsidR="00DE705F">
        <w:rPr>
          <w:rFonts w:asciiTheme="minorHAnsi" w:hAnsiTheme="minorHAnsi" w:cstheme="minorHAnsi"/>
          <w:bCs/>
        </w:rPr>
        <w:t>10 300</w:t>
      </w:r>
      <w:r w:rsidRPr="00A401A4">
        <w:rPr>
          <w:rFonts w:asciiTheme="minorHAnsi" w:hAnsiTheme="minorHAnsi" w:cstheme="minorHAnsi"/>
          <w:bCs/>
        </w:rPr>
        <w:t xml:space="preserve"> litrů</w:t>
      </w:r>
    </w:p>
    <w:p w14:paraId="1A296C8F" w14:textId="4F5E9E69" w:rsidR="00E1512E" w:rsidRPr="00721EF2" w:rsidRDefault="00DE705F" w:rsidP="00E1512E">
      <w:pPr>
        <w:pStyle w:val="AZKtext"/>
        <w:ind w:left="284" w:firstLine="426"/>
        <w:rPr>
          <w:rFonts w:asciiTheme="minorHAnsi" w:hAnsiTheme="minorHAnsi" w:cstheme="minorHAnsi"/>
          <w:b/>
        </w:rPr>
      </w:pPr>
      <w:r>
        <w:rPr>
          <w:noProof/>
        </w:rPr>
        <w:lastRenderedPageBreak/>
        <w:drawing>
          <wp:inline distT="0" distB="0" distL="0" distR="0" wp14:anchorId="060D9A33" wp14:editId="52E14B9D">
            <wp:extent cx="4057650" cy="3467100"/>
            <wp:effectExtent l="0" t="0" r="0" b="0"/>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57650" cy="3467100"/>
                    </a:xfrm>
                    <a:prstGeom prst="rect">
                      <a:avLst/>
                    </a:prstGeom>
                  </pic:spPr>
                </pic:pic>
              </a:graphicData>
            </a:graphic>
          </wp:inline>
        </w:drawing>
      </w:r>
    </w:p>
    <w:p w14:paraId="31D7473A" w14:textId="182CD546" w:rsidR="00DE705F" w:rsidRPr="00E1512E" w:rsidRDefault="00DE705F" w:rsidP="00DE705F">
      <w:pPr>
        <w:ind w:firstLine="369"/>
        <w:jc w:val="both"/>
        <w:rPr>
          <w:rFonts w:ascii="Calibri" w:hAnsi="Calibri" w:cs="Arial"/>
          <w:b/>
          <w:bCs/>
        </w:rPr>
      </w:pPr>
      <w:r w:rsidRPr="00E1512E">
        <w:rPr>
          <w:rFonts w:ascii="Calibri" w:hAnsi="Calibri" w:cs="Arial"/>
        </w:rPr>
        <w:t xml:space="preserve">Poklesnutí tlaku pod </w:t>
      </w:r>
      <w:r>
        <w:rPr>
          <w:rFonts w:ascii="Calibri" w:hAnsi="Calibri" w:cs="Arial"/>
        </w:rPr>
        <w:t>2,4</w:t>
      </w:r>
      <w:r w:rsidRPr="00E1512E">
        <w:rPr>
          <w:rFonts w:ascii="Calibri" w:hAnsi="Calibri" w:cs="Arial"/>
        </w:rPr>
        <w:t xml:space="preserve"> bar bude signalizováno jako havarijní stav, po prodlevě cca 10 minut bude zajištěno odstavení zařízení s akustickou signalizací. </w:t>
      </w:r>
      <w:r w:rsidRPr="00E1512E">
        <w:rPr>
          <w:rFonts w:ascii="Calibri" w:hAnsi="Calibri" w:cs="Arial"/>
          <w:b/>
          <w:bCs/>
        </w:rPr>
        <w:t xml:space="preserve">Na stupnicích manometrů osazených před expanzní nádobou musí být maximální pracovní přetlak </w:t>
      </w:r>
      <w:r>
        <w:rPr>
          <w:rFonts w:ascii="Calibri" w:hAnsi="Calibri" w:cs="Arial"/>
          <w:b/>
          <w:bCs/>
        </w:rPr>
        <w:t>3,5</w:t>
      </w:r>
      <w:r w:rsidRPr="00E1512E">
        <w:rPr>
          <w:rFonts w:ascii="Calibri" w:hAnsi="Calibri" w:cs="Arial"/>
          <w:b/>
          <w:bCs/>
        </w:rPr>
        <w:t xml:space="preserve"> bar vyznačen červenou značkou. Dále musí být na stupnici manometru černě vyznačeno provozní pásmo </w:t>
      </w:r>
      <w:r>
        <w:rPr>
          <w:rFonts w:ascii="Calibri" w:hAnsi="Calibri" w:cs="Arial"/>
          <w:b/>
          <w:bCs/>
        </w:rPr>
        <w:t>2,4</w:t>
      </w:r>
      <w:r w:rsidRPr="00E1512E">
        <w:rPr>
          <w:rFonts w:ascii="Calibri" w:hAnsi="Calibri" w:cs="Arial"/>
          <w:b/>
          <w:bCs/>
        </w:rPr>
        <w:t xml:space="preserve"> bar až </w:t>
      </w:r>
      <w:r>
        <w:rPr>
          <w:rFonts w:ascii="Calibri" w:hAnsi="Calibri" w:cs="Arial"/>
          <w:b/>
          <w:bCs/>
        </w:rPr>
        <w:t>3,5</w:t>
      </w:r>
      <w:r w:rsidRPr="00E1512E">
        <w:rPr>
          <w:rFonts w:ascii="Calibri" w:hAnsi="Calibri" w:cs="Arial"/>
          <w:b/>
          <w:bCs/>
        </w:rPr>
        <w:t xml:space="preserve"> bar. </w:t>
      </w:r>
    </w:p>
    <w:p w14:paraId="3C265F33" w14:textId="766502ED" w:rsidR="00E1512E" w:rsidRPr="00721EF2" w:rsidRDefault="00E1512E" w:rsidP="00E1512E">
      <w:pPr>
        <w:pStyle w:val="AZKtext"/>
        <w:ind w:left="284" w:firstLine="426"/>
        <w:rPr>
          <w:rFonts w:asciiTheme="minorHAnsi" w:hAnsiTheme="minorHAnsi" w:cstheme="minorHAnsi"/>
          <w:bCs/>
        </w:rPr>
      </w:pPr>
      <w:r w:rsidRPr="00721EF2">
        <w:rPr>
          <w:rFonts w:asciiTheme="minorHAnsi" w:hAnsiTheme="minorHAnsi" w:cstheme="minorHAnsi"/>
          <w:bCs/>
        </w:rPr>
        <w:t xml:space="preserve">Všechny zařízení a armatury musí být konstruovány na min. tlak </w:t>
      </w:r>
      <w:r>
        <w:rPr>
          <w:rFonts w:asciiTheme="minorHAnsi" w:hAnsiTheme="minorHAnsi" w:cstheme="minorHAnsi"/>
          <w:bCs/>
        </w:rPr>
        <w:t>6</w:t>
      </w:r>
      <w:r w:rsidRPr="00721EF2">
        <w:rPr>
          <w:rFonts w:asciiTheme="minorHAnsi" w:hAnsiTheme="minorHAnsi" w:cstheme="minorHAnsi"/>
          <w:bCs/>
        </w:rPr>
        <w:t xml:space="preserve"> bar.</w:t>
      </w:r>
    </w:p>
    <w:p w14:paraId="7D49D4BB" w14:textId="77777777" w:rsidR="00E1512E" w:rsidRDefault="00E1512E" w:rsidP="00E1512E">
      <w:pPr>
        <w:pStyle w:val="AZKtext"/>
        <w:ind w:left="284" w:firstLine="426"/>
        <w:rPr>
          <w:rFonts w:asciiTheme="minorHAnsi" w:hAnsiTheme="minorHAnsi" w:cstheme="minorHAnsi"/>
          <w:b/>
        </w:rPr>
      </w:pPr>
    </w:p>
    <w:p w14:paraId="758D2B07" w14:textId="09727A48" w:rsidR="00DE705F" w:rsidRPr="00721EF2" w:rsidRDefault="00DE705F" w:rsidP="00DE705F">
      <w:pPr>
        <w:pStyle w:val="AZKtext"/>
        <w:ind w:left="284" w:firstLine="426"/>
        <w:rPr>
          <w:rFonts w:asciiTheme="minorHAnsi" w:hAnsiTheme="minorHAnsi" w:cstheme="minorHAnsi"/>
          <w:b/>
        </w:rPr>
      </w:pPr>
      <w:r w:rsidRPr="00721EF2">
        <w:rPr>
          <w:rFonts w:asciiTheme="minorHAnsi" w:hAnsiTheme="minorHAnsi" w:cstheme="minorHAnsi"/>
          <w:b/>
        </w:rPr>
        <w:t xml:space="preserve">Vnitřní okruh – </w:t>
      </w:r>
      <w:r>
        <w:rPr>
          <w:rFonts w:asciiTheme="minorHAnsi" w:hAnsiTheme="minorHAnsi" w:cstheme="minorHAnsi"/>
          <w:b/>
        </w:rPr>
        <w:t>chlazení</w:t>
      </w:r>
    </w:p>
    <w:p w14:paraId="1AD1C40D" w14:textId="1033B312" w:rsidR="00E1512E" w:rsidRPr="00A401A4" w:rsidRDefault="00DE705F" w:rsidP="00E1512E">
      <w:pPr>
        <w:pStyle w:val="AZKtext"/>
        <w:ind w:left="284" w:firstLine="426"/>
        <w:rPr>
          <w:rFonts w:asciiTheme="minorHAnsi" w:hAnsiTheme="minorHAnsi" w:cstheme="minorHAnsi"/>
          <w:bCs/>
        </w:rPr>
      </w:pPr>
      <w:r w:rsidRPr="00A401A4">
        <w:rPr>
          <w:rFonts w:asciiTheme="minorHAnsi" w:hAnsiTheme="minorHAnsi" w:cstheme="minorHAnsi"/>
          <w:bCs/>
        </w:rPr>
        <w:t>Objem soustavy:</w:t>
      </w:r>
      <w:r w:rsidRPr="00A401A4">
        <w:rPr>
          <w:rFonts w:asciiTheme="minorHAnsi" w:hAnsiTheme="minorHAnsi" w:cstheme="minorHAnsi"/>
          <w:bCs/>
        </w:rPr>
        <w:tab/>
      </w:r>
      <w:r w:rsidRPr="00A401A4">
        <w:rPr>
          <w:rFonts w:asciiTheme="minorHAnsi" w:hAnsiTheme="minorHAnsi" w:cstheme="minorHAnsi"/>
          <w:bCs/>
        </w:rPr>
        <w:tab/>
      </w:r>
      <w:r w:rsidRPr="00A401A4">
        <w:rPr>
          <w:rFonts w:asciiTheme="minorHAnsi" w:hAnsiTheme="minorHAnsi" w:cstheme="minorHAnsi"/>
          <w:bCs/>
        </w:rPr>
        <w:tab/>
      </w:r>
      <w:r w:rsidRPr="00A401A4">
        <w:rPr>
          <w:rFonts w:asciiTheme="minorHAnsi" w:hAnsiTheme="minorHAnsi" w:cstheme="minorHAnsi"/>
          <w:bCs/>
        </w:rPr>
        <w:tab/>
      </w:r>
      <w:r w:rsidRPr="00A401A4">
        <w:rPr>
          <w:rFonts w:asciiTheme="minorHAnsi" w:hAnsiTheme="minorHAnsi" w:cstheme="minorHAnsi"/>
          <w:bCs/>
        </w:rPr>
        <w:tab/>
      </w:r>
      <w:r>
        <w:rPr>
          <w:rFonts w:asciiTheme="minorHAnsi" w:hAnsiTheme="minorHAnsi" w:cstheme="minorHAnsi"/>
          <w:bCs/>
        </w:rPr>
        <w:t>10 300</w:t>
      </w:r>
      <w:r w:rsidRPr="00A401A4">
        <w:rPr>
          <w:rFonts w:asciiTheme="minorHAnsi" w:hAnsiTheme="minorHAnsi" w:cstheme="minorHAnsi"/>
          <w:bCs/>
        </w:rPr>
        <w:t xml:space="preserve"> litrů</w:t>
      </w:r>
      <w:r w:rsidR="00E1512E" w:rsidRPr="00A401A4">
        <w:rPr>
          <w:rFonts w:asciiTheme="minorHAnsi" w:hAnsiTheme="minorHAnsi" w:cstheme="minorHAnsi"/>
          <w:bCs/>
        </w:rPr>
        <w:tab/>
      </w:r>
    </w:p>
    <w:p w14:paraId="7C5AF817" w14:textId="2B3BDA30" w:rsidR="00E1512E" w:rsidRPr="004C08D7" w:rsidRDefault="00DE705F" w:rsidP="00E1512E">
      <w:pPr>
        <w:pStyle w:val="AZKtext"/>
        <w:ind w:left="709" w:firstLine="0"/>
        <w:rPr>
          <w:rFonts w:asciiTheme="minorHAnsi" w:hAnsiTheme="minorHAnsi" w:cstheme="minorHAnsi"/>
          <w:color w:val="FF0000"/>
        </w:rPr>
      </w:pPr>
      <w:r>
        <w:rPr>
          <w:noProof/>
        </w:rPr>
        <w:drawing>
          <wp:inline distT="0" distB="0" distL="0" distR="0" wp14:anchorId="322E3988" wp14:editId="3261E4EF">
            <wp:extent cx="4057650" cy="3543300"/>
            <wp:effectExtent l="0" t="0" r="0" b="0"/>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57650" cy="3543300"/>
                    </a:xfrm>
                    <a:prstGeom prst="rect">
                      <a:avLst/>
                    </a:prstGeom>
                  </pic:spPr>
                </pic:pic>
              </a:graphicData>
            </a:graphic>
          </wp:inline>
        </w:drawing>
      </w:r>
    </w:p>
    <w:p w14:paraId="5DE7F991" w14:textId="77777777" w:rsidR="00DE705F" w:rsidRPr="00E1512E" w:rsidRDefault="00DE705F" w:rsidP="00DE705F">
      <w:pPr>
        <w:ind w:firstLine="369"/>
        <w:jc w:val="both"/>
        <w:rPr>
          <w:rFonts w:ascii="Calibri" w:hAnsi="Calibri" w:cs="Arial"/>
          <w:b/>
          <w:bCs/>
        </w:rPr>
      </w:pPr>
      <w:r w:rsidRPr="00E1512E">
        <w:rPr>
          <w:rFonts w:ascii="Calibri" w:hAnsi="Calibri" w:cs="Arial"/>
        </w:rPr>
        <w:lastRenderedPageBreak/>
        <w:t xml:space="preserve">Poklesnutí tlaku pod </w:t>
      </w:r>
      <w:r>
        <w:rPr>
          <w:rFonts w:ascii="Calibri" w:hAnsi="Calibri" w:cs="Arial"/>
        </w:rPr>
        <w:t>2,4</w:t>
      </w:r>
      <w:r w:rsidRPr="00E1512E">
        <w:rPr>
          <w:rFonts w:ascii="Calibri" w:hAnsi="Calibri" w:cs="Arial"/>
        </w:rPr>
        <w:t xml:space="preserve"> bar bude signalizováno jako havarijní stav, po prodlevě cca 10 minut bude zajištěno odstavení zařízení s akustickou signalizací. </w:t>
      </w:r>
      <w:r w:rsidRPr="00E1512E">
        <w:rPr>
          <w:rFonts w:ascii="Calibri" w:hAnsi="Calibri" w:cs="Arial"/>
          <w:b/>
          <w:bCs/>
        </w:rPr>
        <w:t xml:space="preserve">Na stupnicích manometrů osazených před expanzní nádobou musí být maximální pracovní přetlak </w:t>
      </w:r>
      <w:r>
        <w:rPr>
          <w:rFonts w:ascii="Calibri" w:hAnsi="Calibri" w:cs="Arial"/>
          <w:b/>
          <w:bCs/>
        </w:rPr>
        <w:t>3,5</w:t>
      </w:r>
      <w:r w:rsidRPr="00E1512E">
        <w:rPr>
          <w:rFonts w:ascii="Calibri" w:hAnsi="Calibri" w:cs="Arial"/>
          <w:b/>
          <w:bCs/>
        </w:rPr>
        <w:t xml:space="preserve"> bar vyznačen červenou značkou. Dále musí být na stupnici manometru černě vyznačeno provozní pásmo </w:t>
      </w:r>
      <w:r>
        <w:rPr>
          <w:rFonts w:ascii="Calibri" w:hAnsi="Calibri" w:cs="Arial"/>
          <w:b/>
          <w:bCs/>
        </w:rPr>
        <w:t>2,4</w:t>
      </w:r>
      <w:r w:rsidRPr="00E1512E">
        <w:rPr>
          <w:rFonts w:ascii="Calibri" w:hAnsi="Calibri" w:cs="Arial"/>
          <w:b/>
          <w:bCs/>
        </w:rPr>
        <w:t xml:space="preserve"> bar až </w:t>
      </w:r>
      <w:r>
        <w:rPr>
          <w:rFonts w:ascii="Calibri" w:hAnsi="Calibri" w:cs="Arial"/>
          <w:b/>
          <w:bCs/>
        </w:rPr>
        <w:t>3,5</w:t>
      </w:r>
      <w:r w:rsidRPr="00E1512E">
        <w:rPr>
          <w:rFonts w:ascii="Calibri" w:hAnsi="Calibri" w:cs="Arial"/>
          <w:b/>
          <w:bCs/>
        </w:rPr>
        <w:t xml:space="preserve"> bar. </w:t>
      </w:r>
    </w:p>
    <w:p w14:paraId="370D905E" w14:textId="73FC5F7A" w:rsidR="00E1512E" w:rsidRPr="00721EF2" w:rsidRDefault="00E1512E" w:rsidP="00E1512E">
      <w:pPr>
        <w:pStyle w:val="AZKtext"/>
        <w:ind w:left="284" w:firstLine="426"/>
        <w:rPr>
          <w:rFonts w:asciiTheme="minorHAnsi" w:hAnsiTheme="minorHAnsi" w:cstheme="minorHAnsi"/>
          <w:bCs/>
        </w:rPr>
      </w:pPr>
      <w:r w:rsidRPr="00721EF2">
        <w:rPr>
          <w:rFonts w:asciiTheme="minorHAnsi" w:hAnsiTheme="minorHAnsi" w:cstheme="minorHAnsi"/>
          <w:bCs/>
        </w:rPr>
        <w:t xml:space="preserve">Všechny zařízení a armatury musí být konstruovány na min. tlak </w:t>
      </w:r>
      <w:r>
        <w:rPr>
          <w:rFonts w:asciiTheme="minorHAnsi" w:hAnsiTheme="minorHAnsi" w:cstheme="minorHAnsi"/>
          <w:bCs/>
        </w:rPr>
        <w:t>6</w:t>
      </w:r>
      <w:r w:rsidRPr="00721EF2">
        <w:rPr>
          <w:rFonts w:asciiTheme="minorHAnsi" w:hAnsiTheme="minorHAnsi" w:cstheme="minorHAnsi"/>
          <w:bCs/>
        </w:rPr>
        <w:t xml:space="preserve"> bar.</w:t>
      </w:r>
    </w:p>
    <w:p w14:paraId="1AEFAC84" w14:textId="77777777" w:rsidR="00E1512E" w:rsidRDefault="00E1512E" w:rsidP="00EE0EAA">
      <w:pPr>
        <w:pStyle w:val="AZKtext"/>
        <w:ind w:left="0" w:firstLine="0"/>
        <w:rPr>
          <w:rFonts w:ascii="Calibri" w:hAnsi="Calibri" w:cs="Calibri"/>
          <w:u w:val="single"/>
        </w:rPr>
      </w:pPr>
    </w:p>
    <w:p w14:paraId="2773681E" w14:textId="77777777" w:rsidR="005A16FE" w:rsidRPr="00576162" w:rsidRDefault="005A16FE" w:rsidP="006B78C0">
      <w:pPr>
        <w:pStyle w:val="AZKnadpis2"/>
      </w:pPr>
      <w:bookmarkStart w:id="34" w:name="_Toc343013293"/>
      <w:bookmarkStart w:id="35" w:name="_Toc508716511"/>
      <w:bookmarkStart w:id="36" w:name="_Toc120526450"/>
      <w:r w:rsidRPr="006B78C0">
        <w:t>Opatření</w:t>
      </w:r>
      <w:r w:rsidRPr="00576162">
        <w:t xml:space="preserve"> pro provoz v zimním a přechodném období</w:t>
      </w:r>
      <w:bookmarkEnd w:id="34"/>
      <w:bookmarkEnd w:id="35"/>
      <w:bookmarkEnd w:id="36"/>
      <w:r w:rsidRPr="00576162">
        <w:t xml:space="preserve"> </w:t>
      </w:r>
    </w:p>
    <w:p w14:paraId="116E1786" w14:textId="52B9304F" w:rsidR="00752E38" w:rsidRDefault="005A16FE" w:rsidP="005A16FE">
      <w:pPr>
        <w:pStyle w:val="AZKtext"/>
        <w:rPr>
          <w:rFonts w:ascii="Calibri" w:hAnsi="Calibri" w:cs="Calibri"/>
        </w:rPr>
      </w:pPr>
      <w:r w:rsidRPr="003C4D14">
        <w:rPr>
          <w:rFonts w:ascii="Calibri" w:hAnsi="Calibri" w:cs="Calibri"/>
        </w:rPr>
        <w:t>Veškeré zařízení</w:t>
      </w:r>
      <w:r w:rsidR="00FD5E6C" w:rsidRPr="003C4D14">
        <w:rPr>
          <w:rFonts w:ascii="Calibri" w:hAnsi="Calibri" w:cs="Calibri"/>
        </w:rPr>
        <w:t xml:space="preserve"> chlazení</w:t>
      </w:r>
      <w:r w:rsidRPr="003C4D14">
        <w:rPr>
          <w:rFonts w:ascii="Calibri" w:hAnsi="Calibri" w:cs="Calibri"/>
        </w:rPr>
        <w:t xml:space="preserve"> a potrubí, kde je napuštěna voda, je instalováno ve vytápěných prostorech a nehrozí nebezpečí zamrznutí.</w:t>
      </w:r>
      <w:r w:rsidR="00AA205E">
        <w:rPr>
          <w:rFonts w:ascii="Calibri" w:hAnsi="Calibri" w:cs="Calibri"/>
        </w:rPr>
        <w:t xml:space="preserve"> Pouze potrubí na střeše bude opatřeno odporovým drátem jako ochrana proti zamrznutí (dodávka ELE).</w:t>
      </w:r>
    </w:p>
    <w:p w14:paraId="53DAF5D8" w14:textId="77777777" w:rsidR="00DB4B4B" w:rsidRPr="008F49C8" w:rsidRDefault="00DB4B4B" w:rsidP="00DB4B4B">
      <w:pPr>
        <w:pStyle w:val="AZKnadpis2"/>
        <w:tabs>
          <w:tab w:val="num" w:pos="682"/>
        </w:tabs>
        <w:ind w:left="792" w:hanging="432"/>
        <w:rPr>
          <w:rFonts w:ascii="Calibri" w:hAnsi="Calibri"/>
        </w:rPr>
      </w:pPr>
      <w:bookmarkStart w:id="37" w:name="_Toc50710677"/>
      <w:bookmarkStart w:id="38" w:name="_Toc88497637"/>
      <w:bookmarkStart w:id="39" w:name="_Toc120526451"/>
      <w:r w:rsidRPr="008F49C8">
        <w:rPr>
          <w:rFonts w:ascii="Calibri" w:hAnsi="Calibri"/>
        </w:rPr>
        <w:t>Podlahové vytápění</w:t>
      </w:r>
      <w:bookmarkEnd w:id="37"/>
      <w:bookmarkEnd w:id="38"/>
      <w:bookmarkEnd w:id="39"/>
    </w:p>
    <w:p w14:paraId="1216417A" w14:textId="2F4B49C8" w:rsidR="00DB4B4B" w:rsidRPr="008F49C8" w:rsidRDefault="00DB4B4B" w:rsidP="001D750E">
      <w:pPr>
        <w:ind w:firstLine="369"/>
        <w:jc w:val="both"/>
        <w:rPr>
          <w:rFonts w:ascii="Calibri" w:hAnsi="Calibri" w:cs="Arial"/>
        </w:rPr>
      </w:pPr>
      <w:r w:rsidRPr="008F49C8">
        <w:rPr>
          <w:rFonts w:ascii="Calibri" w:hAnsi="Calibri" w:cs="Arial"/>
        </w:rPr>
        <w:t xml:space="preserve">Distribuce tepla bude zajištěna podlahovým vytápěním. Jednotlivé okruhy podlahového vytápění budou vybaveny automatickým regulátorem průtoku, aby nebyl průtok jednoho okruhu ovlivňován otevíráním či zavíráním ostatních okruhů. </w:t>
      </w:r>
      <w:r>
        <w:rPr>
          <w:rFonts w:ascii="Calibri" w:hAnsi="Calibri" w:cs="Arial"/>
        </w:rPr>
        <w:t xml:space="preserve">Jednotlivé okruhy budou vybaveny termickými pohony </w:t>
      </w:r>
      <w:r w:rsidRPr="008F49C8">
        <w:rPr>
          <w:rFonts w:ascii="Calibri" w:hAnsi="Calibri" w:cs="Arial"/>
        </w:rPr>
        <w:t>ON/OFF</w:t>
      </w:r>
      <w:r>
        <w:rPr>
          <w:rFonts w:ascii="Calibri" w:hAnsi="Calibri" w:cs="Arial"/>
        </w:rPr>
        <w:t xml:space="preserve"> (dodá </w:t>
      </w:r>
      <w:proofErr w:type="spellStart"/>
      <w:r w:rsidR="00C76CD0">
        <w:rPr>
          <w:rFonts w:ascii="Calibri" w:hAnsi="Calibri" w:cs="Arial"/>
        </w:rPr>
        <w:t>MaR</w:t>
      </w:r>
      <w:proofErr w:type="spellEnd"/>
      <w:r>
        <w:rPr>
          <w:rFonts w:ascii="Calibri" w:hAnsi="Calibri" w:cs="Arial"/>
        </w:rPr>
        <w:t xml:space="preserve">). </w:t>
      </w:r>
      <w:r w:rsidRPr="008F49C8">
        <w:rPr>
          <w:rFonts w:ascii="Calibri" w:hAnsi="Calibri" w:cs="Arial"/>
        </w:rPr>
        <w:t>Pro hydraulické vyvážení bude</w:t>
      </w:r>
      <w:r w:rsidR="00021B42">
        <w:rPr>
          <w:rFonts w:ascii="Calibri" w:hAnsi="Calibri" w:cs="Arial"/>
        </w:rPr>
        <w:t xml:space="preserve"> na jednotlivých větvích nastavitelnými průtokoměry</w:t>
      </w:r>
      <w:r w:rsidRPr="008F49C8">
        <w:rPr>
          <w:rFonts w:ascii="Calibri" w:hAnsi="Calibri" w:cs="Arial"/>
        </w:rPr>
        <w:t xml:space="preserve"> </w:t>
      </w:r>
      <w:r w:rsidR="00021B42">
        <w:rPr>
          <w:rFonts w:ascii="Calibri" w:hAnsi="Calibri" w:cs="Arial"/>
        </w:rPr>
        <w:t xml:space="preserve">a </w:t>
      </w:r>
      <w:r w:rsidRPr="008F49C8">
        <w:rPr>
          <w:rFonts w:ascii="Calibri" w:hAnsi="Calibri" w:cs="Arial"/>
        </w:rPr>
        <w:t>před rozdělovačem podlahového vytápění umístěn vyvažovací ventil</w:t>
      </w:r>
      <w:r w:rsidR="00021B42">
        <w:rPr>
          <w:rFonts w:ascii="Calibri" w:hAnsi="Calibri" w:cs="Arial"/>
        </w:rPr>
        <w:t>.</w:t>
      </w:r>
    </w:p>
    <w:p w14:paraId="7ADAAF45" w14:textId="77777777" w:rsidR="00DB4B4B" w:rsidRPr="008F49C8" w:rsidRDefault="00DB4B4B" w:rsidP="001D750E">
      <w:pPr>
        <w:ind w:firstLine="369"/>
        <w:jc w:val="both"/>
        <w:rPr>
          <w:rFonts w:ascii="Calibri" w:hAnsi="Calibri" w:cs="Arial"/>
        </w:rPr>
      </w:pPr>
      <w:r w:rsidRPr="008F49C8">
        <w:rPr>
          <w:rFonts w:ascii="Calibri" w:hAnsi="Calibri" w:cs="Arial"/>
        </w:rPr>
        <w:t>Pro podlahové vytápění bude použito plastové potrubí s kyslíkovou bariérou. Potrubí bude přichycováno na systémovou desku. Podlahová plocha bude z důvodu možné teplotní roztažnosti rozdělena dilatačními pásy.</w:t>
      </w:r>
    </w:p>
    <w:p w14:paraId="3282F4FC" w14:textId="1398B056" w:rsidR="00DB4B4B" w:rsidRPr="008F49C8" w:rsidRDefault="00DB4B4B" w:rsidP="001D750E">
      <w:pPr>
        <w:ind w:firstLine="369"/>
        <w:jc w:val="both"/>
        <w:rPr>
          <w:rFonts w:ascii="Calibri" w:hAnsi="Calibri" w:cs="Arial"/>
        </w:rPr>
      </w:pPr>
      <w:r w:rsidRPr="008F49C8">
        <w:rPr>
          <w:rFonts w:ascii="Calibri" w:hAnsi="Calibri" w:cs="Arial"/>
        </w:rPr>
        <w:t xml:space="preserve">V místnosti bude umístěn prostorový termostat (dodávka </w:t>
      </w:r>
      <w:proofErr w:type="spellStart"/>
      <w:r w:rsidRPr="008F49C8">
        <w:rPr>
          <w:rFonts w:ascii="Calibri" w:hAnsi="Calibri" w:cs="Arial"/>
        </w:rPr>
        <w:t>MaR</w:t>
      </w:r>
      <w:proofErr w:type="spellEnd"/>
      <w:r w:rsidRPr="008F49C8">
        <w:rPr>
          <w:rFonts w:ascii="Calibri" w:hAnsi="Calibri" w:cs="Arial"/>
        </w:rPr>
        <w:t xml:space="preserve">), který bude snímat teplotu v místnosti a regulovat topné okruhy na rozdělovači. </w:t>
      </w:r>
    </w:p>
    <w:p w14:paraId="64FD3864" w14:textId="77777777" w:rsidR="00DB4B4B" w:rsidRPr="008F49C8" w:rsidRDefault="00DB4B4B" w:rsidP="001D750E">
      <w:pPr>
        <w:autoSpaceDE w:val="0"/>
        <w:autoSpaceDN w:val="0"/>
        <w:adjustRightInd w:val="0"/>
        <w:ind w:firstLine="369"/>
        <w:jc w:val="both"/>
        <w:rPr>
          <w:rFonts w:ascii="Calibri" w:hAnsi="Calibri" w:cs="Calibri"/>
          <w:szCs w:val="20"/>
        </w:rPr>
      </w:pPr>
      <w:r w:rsidRPr="008F49C8">
        <w:rPr>
          <w:rFonts w:ascii="Calibri" w:hAnsi="Calibri" w:cs="Calibri"/>
          <w:szCs w:val="20"/>
        </w:rPr>
        <w:t>Provedení podlahového vytápění bude na základě dílenské dokumentace dodavatele, na základě tepelných ztrát, návrhových ploch, teplot jednotlivých prostorů a navrženou skladbu podlahy.</w:t>
      </w:r>
    </w:p>
    <w:p w14:paraId="27084234" w14:textId="74CEA3A1" w:rsidR="00DB4B4B" w:rsidRDefault="00DB4B4B" w:rsidP="001D750E">
      <w:pPr>
        <w:autoSpaceDE w:val="0"/>
        <w:autoSpaceDN w:val="0"/>
        <w:adjustRightInd w:val="0"/>
        <w:ind w:firstLine="369"/>
        <w:jc w:val="both"/>
        <w:rPr>
          <w:rFonts w:ascii="Calibri" w:hAnsi="Calibri" w:cs="Calibri"/>
          <w:szCs w:val="20"/>
        </w:rPr>
      </w:pPr>
      <w:r w:rsidRPr="008F49C8">
        <w:rPr>
          <w:rFonts w:ascii="Calibri" w:hAnsi="Calibri" w:cs="Calibri"/>
          <w:szCs w:val="20"/>
        </w:rPr>
        <w:t xml:space="preserve"> Rozdělovače podlahového vytápění budou umístěny v nikách (zajistí stavba) v </w:t>
      </w:r>
      <w:r w:rsidR="00341243">
        <w:rPr>
          <w:rFonts w:ascii="Calibri" w:hAnsi="Calibri" w:cs="Calibri"/>
          <w:szCs w:val="20"/>
        </w:rPr>
        <w:t>plechových</w:t>
      </w:r>
      <w:r w:rsidRPr="008F49C8">
        <w:rPr>
          <w:rFonts w:ascii="Calibri" w:hAnsi="Calibri" w:cs="Calibri"/>
          <w:szCs w:val="20"/>
        </w:rPr>
        <w:t xml:space="preserve"> skříňkách (dodá UT).</w:t>
      </w:r>
    </w:p>
    <w:p w14:paraId="0D30B907" w14:textId="10B078A1" w:rsidR="003C4D14" w:rsidRPr="00564AC9" w:rsidRDefault="003C4D14" w:rsidP="003C4D14">
      <w:pPr>
        <w:pStyle w:val="AZKnadpis2"/>
        <w:tabs>
          <w:tab w:val="clear" w:pos="1080"/>
          <w:tab w:val="num" w:pos="862"/>
        </w:tabs>
        <w:ind w:left="574" w:firstLine="135"/>
        <w:rPr>
          <w:rFonts w:ascii="Calibri" w:hAnsi="Calibri"/>
        </w:rPr>
      </w:pPr>
      <w:bookmarkStart w:id="40" w:name="_Toc96501581"/>
      <w:bookmarkStart w:id="41" w:name="_Toc120526452"/>
      <w:r>
        <w:rPr>
          <w:rFonts w:ascii="Calibri" w:hAnsi="Calibri"/>
        </w:rPr>
        <w:t xml:space="preserve">Napojení ohřívačů </w:t>
      </w:r>
      <w:r w:rsidR="000B161F">
        <w:rPr>
          <w:rFonts w:ascii="Calibri" w:hAnsi="Calibri"/>
        </w:rPr>
        <w:t xml:space="preserve">a chladičů </w:t>
      </w:r>
      <w:r>
        <w:rPr>
          <w:rFonts w:ascii="Calibri" w:hAnsi="Calibri"/>
        </w:rPr>
        <w:t>VZT jednotek</w:t>
      </w:r>
      <w:bookmarkEnd w:id="40"/>
      <w:bookmarkEnd w:id="41"/>
    </w:p>
    <w:p w14:paraId="213700B6" w14:textId="4F731AC0" w:rsidR="003C4D14" w:rsidRPr="000563D2" w:rsidRDefault="003C4D14" w:rsidP="003C4D14">
      <w:pPr>
        <w:pStyle w:val="AZKtext"/>
        <w:rPr>
          <w:rFonts w:ascii="Calibri" w:hAnsi="Calibri"/>
        </w:rPr>
      </w:pPr>
      <w:r w:rsidRPr="000563D2">
        <w:rPr>
          <w:rFonts w:ascii="Calibri" w:hAnsi="Calibri"/>
        </w:rPr>
        <w:t>Ohřívače VZT jednotek budou na rozvody topné vody napojeny přes samostatné regulační uzly. Regulační uzel bude vybaven tlakově nezávislým regulačním</w:t>
      </w:r>
      <w:r>
        <w:rPr>
          <w:rFonts w:ascii="Calibri" w:hAnsi="Calibri"/>
        </w:rPr>
        <w:t xml:space="preserve"> a </w:t>
      </w:r>
      <w:r w:rsidRPr="000563D2">
        <w:rPr>
          <w:rFonts w:ascii="Calibri" w:hAnsi="Calibri"/>
        </w:rPr>
        <w:t xml:space="preserve">vyvažovacím ventilem </w:t>
      </w:r>
      <w:r w:rsidR="003B0B1A">
        <w:rPr>
          <w:rFonts w:ascii="Calibri" w:hAnsi="Calibri"/>
        </w:rPr>
        <w:t xml:space="preserve">se servopohonem 24 V, </w:t>
      </w:r>
      <w:proofErr w:type="gramStart"/>
      <w:r w:rsidR="003B0B1A">
        <w:rPr>
          <w:rFonts w:ascii="Calibri" w:hAnsi="Calibri"/>
        </w:rPr>
        <w:t>0-10V</w:t>
      </w:r>
      <w:proofErr w:type="gramEnd"/>
      <w:r w:rsidR="003B0B1A" w:rsidRPr="000563D2">
        <w:rPr>
          <w:rFonts w:ascii="Calibri" w:hAnsi="Calibri"/>
        </w:rPr>
        <w:t xml:space="preserve"> </w:t>
      </w:r>
      <w:r w:rsidR="00C76CD0">
        <w:rPr>
          <w:rFonts w:ascii="Calibri" w:hAnsi="Calibri"/>
        </w:rPr>
        <w:t xml:space="preserve">(dodávka RTCH) </w:t>
      </w:r>
      <w:r w:rsidRPr="000563D2">
        <w:rPr>
          <w:rFonts w:ascii="Calibri" w:hAnsi="Calibri"/>
        </w:rPr>
        <w:t>a cirkulačním čerpadlem</w:t>
      </w:r>
      <w:r w:rsidR="00341243">
        <w:rPr>
          <w:rFonts w:ascii="Calibri" w:hAnsi="Calibri"/>
        </w:rPr>
        <w:t>,</w:t>
      </w:r>
      <w:r w:rsidRPr="000563D2">
        <w:rPr>
          <w:rFonts w:ascii="Calibri" w:hAnsi="Calibri"/>
        </w:rPr>
        <w:t xml:space="preserve"> </w:t>
      </w:r>
      <w:r w:rsidR="003B0B1A">
        <w:rPr>
          <w:rFonts w:ascii="Calibri" w:hAnsi="Calibri"/>
        </w:rPr>
        <w:t xml:space="preserve">dále filtry, uzavíracími a vypouštěcími/odvzdušňovacími armaturami. Regulační </w:t>
      </w:r>
      <w:r w:rsidRPr="000563D2">
        <w:rPr>
          <w:rFonts w:ascii="Calibri" w:hAnsi="Calibri"/>
        </w:rPr>
        <w:t xml:space="preserve">uzel je dodávkou profese </w:t>
      </w:r>
      <w:r>
        <w:rPr>
          <w:rFonts w:ascii="Calibri" w:hAnsi="Calibri"/>
        </w:rPr>
        <w:t>ÚT</w:t>
      </w:r>
      <w:r w:rsidRPr="000563D2">
        <w:rPr>
          <w:rFonts w:ascii="Calibri" w:hAnsi="Calibri"/>
        </w:rPr>
        <w:t xml:space="preserve">. Regulační uzel a čerpadlo bude ovládat </w:t>
      </w:r>
      <w:r w:rsidRPr="007F5DAB">
        <w:rPr>
          <w:rFonts w:ascii="Calibri" w:hAnsi="Calibri"/>
        </w:rPr>
        <w:t xml:space="preserve">profese </w:t>
      </w:r>
      <w:proofErr w:type="spellStart"/>
      <w:r w:rsidRPr="007F5DAB">
        <w:rPr>
          <w:rFonts w:ascii="Calibri" w:hAnsi="Calibri"/>
        </w:rPr>
        <w:t>MaR</w:t>
      </w:r>
      <w:proofErr w:type="spellEnd"/>
      <w:r w:rsidRPr="007F5DAB">
        <w:rPr>
          <w:rFonts w:ascii="Calibri" w:hAnsi="Calibri"/>
        </w:rPr>
        <w:t>.</w:t>
      </w:r>
    </w:p>
    <w:p w14:paraId="5622FE50" w14:textId="6BF78574" w:rsidR="003C4D14" w:rsidRDefault="003C4D14" w:rsidP="003C4D14">
      <w:pPr>
        <w:pStyle w:val="AZKtext"/>
        <w:rPr>
          <w:rFonts w:ascii="Calibri" w:hAnsi="Calibri"/>
        </w:rPr>
      </w:pPr>
      <w:r w:rsidRPr="000563D2">
        <w:rPr>
          <w:rFonts w:ascii="Calibri" w:hAnsi="Calibri"/>
        </w:rPr>
        <w:t>Profese VZT předala požadavky na topný výkon a tlakové ztráty výměníků.</w:t>
      </w:r>
    </w:p>
    <w:p w14:paraId="580BEB8D" w14:textId="11805A1E" w:rsidR="00C8514A" w:rsidRDefault="00C8514A" w:rsidP="003B0B1A">
      <w:pPr>
        <w:pStyle w:val="AZKtext"/>
        <w:ind w:left="284" w:firstLine="396"/>
        <w:rPr>
          <w:rFonts w:ascii="Calibri" w:hAnsi="Calibri"/>
        </w:rPr>
      </w:pPr>
      <w:r>
        <w:rPr>
          <w:rFonts w:ascii="Calibri" w:hAnsi="Calibri"/>
        </w:rPr>
        <w:t xml:space="preserve">Chladiče VZT jednotek </w:t>
      </w:r>
      <w:r w:rsidR="00D51107">
        <w:rPr>
          <w:rFonts w:ascii="Calibri" w:hAnsi="Calibri"/>
        </w:rPr>
        <w:t xml:space="preserve">budou na rozvody chladící vody napojeny přes samostatné regulační uzly. Regulační uzel bude vybaven tlakově nezávislým regulačním a vyvažovacím ventilem se servopohonem </w:t>
      </w:r>
      <w:r w:rsidR="00C76CD0">
        <w:rPr>
          <w:rFonts w:ascii="Calibri" w:hAnsi="Calibri"/>
        </w:rPr>
        <w:t>24</w:t>
      </w:r>
      <w:r w:rsidR="001A1C74">
        <w:rPr>
          <w:rFonts w:ascii="Calibri" w:hAnsi="Calibri"/>
        </w:rPr>
        <w:t xml:space="preserve"> V</w:t>
      </w:r>
      <w:r w:rsidR="00D51107">
        <w:rPr>
          <w:rFonts w:ascii="Calibri" w:hAnsi="Calibri"/>
        </w:rPr>
        <w:t xml:space="preserve">, </w:t>
      </w:r>
      <w:r w:rsidR="00C76CD0">
        <w:rPr>
          <w:rFonts w:ascii="Calibri" w:hAnsi="Calibri"/>
        </w:rPr>
        <w:t>0-10V (dodávka RTCH)</w:t>
      </w:r>
      <w:r w:rsidR="00D51107">
        <w:rPr>
          <w:rFonts w:ascii="Calibri" w:hAnsi="Calibri"/>
        </w:rPr>
        <w:t xml:space="preserve">, filtry, </w:t>
      </w:r>
      <w:r w:rsidR="003B0B1A">
        <w:rPr>
          <w:rFonts w:ascii="Calibri" w:hAnsi="Calibri"/>
        </w:rPr>
        <w:t xml:space="preserve">a </w:t>
      </w:r>
      <w:proofErr w:type="gramStart"/>
      <w:r w:rsidR="003B0B1A">
        <w:rPr>
          <w:rFonts w:ascii="Calibri" w:hAnsi="Calibri"/>
        </w:rPr>
        <w:t>uzavíracími  a</w:t>
      </w:r>
      <w:proofErr w:type="gramEnd"/>
      <w:r w:rsidR="003B0B1A">
        <w:rPr>
          <w:rFonts w:ascii="Calibri" w:hAnsi="Calibri"/>
        </w:rPr>
        <w:t xml:space="preserve"> vypouštěcími/odvzdušňovacími armaturami</w:t>
      </w:r>
      <w:r w:rsidR="00D51107">
        <w:rPr>
          <w:rFonts w:ascii="Calibri" w:hAnsi="Calibri"/>
        </w:rPr>
        <w:t>. Regulační uzel bude ovláda</w:t>
      </w:r>
      <w:r w:rsidR="001A1C74">
        <w:rPr>
          <w:rFonts w:ascii="Calibri" w:hAnsi="Calibri"/>
        </w:rPr>
        <w:t>t</w:t>
      </w:r>
      <w:r w:rsidR="00D51107">
        <w:rPr>
          <w:rFonts w:ascii="Calibri" w:hAnsi="Calibri"/>
        </w:rPr>
        <w:t xml:space="preserve"> profese </w:t>
      </w:r>
      <w:proofErr w:type="spellStart"/>
      <w:r w:rsidR="00D51107">
        <w:rPr>
          <w:rFonts w:ascii="Calibri" w:hAnsi="Calibri"/>
        </w:rPr>
        <w:t>MaR</w:t>
      </w:r>
      <w:proofErr w:type="spellEnd"/>
      <w:r w:rsidR="001A1C74">
        <w:rPr>
          <w:rFonts w:ascii="Calibri" w:hAnsi="Calibri"/>
        </w:rPr>
        <w:t xml:space="preserve">. </w:t>
      </w:r>
    </w:p>
    <w:p w14:paraId="79B7B6EC" w14:textId="084795D6" w:rsidR="001A1C74" w:rsidRDefault="001A1C74" w:rsidP="003B0B1A">
      <w:pPr>
        <w:pStyle w:val="AZKtext"/>
        <w:rPr>
          <w:rFonts w:ascii="Calibri" w:hAnsi="Calibri"/>
        </w:rPr>
      </w:pPr>
      <w:r>
        <w:rPr>
          <w:rFonts w:ascii="Calibri" w:hAnsi="Calibri"/>
        </w:rPr>
        <w:t>Profese VZT předala požadavky na chladící výkon a tlakové ztráty výměníků.</w:t>
      </w:r>
    </w:p>
    <w:p w14:paraId="7DB2904A" w14:textId="37CAC245" w:rsidR="00DB4B4B" w:rsidRPr="008F49C8" w:rsidRDefault="003C4D14" w:rsidP="001D750E">
      <w:pPr>
        <w:pStyle w:val="AZKnadpis2"/>
        <w:tabs>
          <w:tab w:val="num" w:pos="682"/>
        </w:tabs>
        <w:ind w:left="340" w:firstLine="369"/>
        <w:rPr>
          <w:rFonts w:ascii="Calibri" w:hAnsi="Calibri"/>
        </w:rPr>
      </w:pPr>
      <w:bookmarkStart w:id="42" w:name="_Toc88497639"/>
      <w:bookmarkStart w:id="43" w:name="_Toc120526453"/>
      <w:proofErr w:type="spellStart"/>
      <w:r w:rsidRPr="008F49C8">
        <w:rPr>
          <w:rFonts w:ascii="Calibri" w:hAnsi="Calibri"/>
        </w:rPr>
        <w:t>Fan-coil</w:t>
      </w:r>
      <w:proofErr w:type="spellEnd"/>
      <w:r w:rsidRPr="008F49C8">
        <w:rPr>
          <w:rFonts w:ascii="Calibri" w:hAnsi="Calibri"/>
        </w:rPr>
        <w:t xml:space="preserve"> jednotky</w:t>
      </w:r>
      <w:bookmarkEnd w:id="42"/>
      <w:bookmarkEnd w:id="43"/>
    </w:p>
    <w:p w14:paraId="78313FFD" w14:textId="732A4AF1" w:rsidR="00DB4B4B" w:rsidRPr="008F49C8" w:rsidRDefault="00DB4B4B" w:rsidP="00DB4B4B">
      <w:pPr>
        <w:pStyle w:val="AZKtext"/>
        <w:ind w:left="360"/>
        <w:rPr>
          <w:rFonts w:ascii="Calibri" w:hAnsi="Calibri"/>
        </w:rPr>
      </w:pPr>
      <w:r w:rsidRPr="008F49C8">
        <w:rPr>
          <w:rFonts w:ascii="Calibri" w:hAnsi="Calibri"/>
        </w:rPr>
        <w:t xml:space="preserve">Distribuce </w:t>
      </w:r>
      <w:r w:rsidR="00021B42">
        <w:rPr>
          <w:rFonts w:ascii="Calibri" w:hAnsi="Calibri"/>
        </w:rPr>
        <w:t>chladu</w:t>
      </w:r>
      <w:r w:rsidRPr="008F49C8">
        <w:rPr>
          <w:rFonts w:ascii="Calibri" w:hAnsi="Calibri"/>
        </w:rPr>
        <w:t xml:space="preserve"> ve vybraných prostorech bude pomocí </w:t>
      </w:r>
      <w:proofErr w:type="gramStart"/>
      <w:r w:rsidRPr="008F49C8">
        <w:rPr>
          <w:rFonts w:ascii="Calibri" w:hAnsi="Calibri"/>
        </w:rPr>
        <w:t>2-trubkových</w:t>
      </w:r>
      <w:proofErr w:type="gramEnd"/>
      <w:r w:rsidRPr="008F49C8">
        <w:rPr>
          <w:rFonts w:ascii="Calibri" w:hAnsi="Calibri"/>
        </w:rPr>
        <w:t xml:space="preserve"> </w:t>
      </w:r>
      <w:r w:rsidR="00021B42">
        <w:rPr>
          <w:rFonts w:ascii="Calibri" w:hAnsi="Calibri"/>
        </w:rPr>
        <w:t>nástěnných</w:t>
      </w:r>
      <w:r w:rsidRPr="008F49C8">
        <w:rPr>
          <w:rFonts w:ascii="Calibri" w:hAnsi="Calibri"/>
        </w:rPr>
        <w:t xml:space="preserve"> </w:t>
      </w:r>
      <w:r w:rsidR="00EE0EAA">
        <w:rPr>
          <w:rFonts w:ascii="Calibri" w:hAnsi="Calibri"/>
        </w:rPr>
        <w:t xml:space="preserve">a kazetových </w:t>
      </w:r>
      <w:r w:rsidRPr="008F49C8">
        <w:rPr>
          <w:rFonts w:ascii="Calibri" w:hAnsi="Calibri"/>
        </w:rPr>
        <w:t xml:space="preserve">jednotek typu </w:t>
      </w:r>
      <w:proofErr w:type="spellStart"/>
      <w:r w:rsidRPr="008F49C8">
        <w:rPr>
          <w:rFonts w:ascii="Calibri" w:hAnsi="Calibri"/>
        </w:rPr>
        <w:t>fancoil</w:t>
      </w:r>
      <w:proofErr w:type="spellEnd"/>
      <w:r w:rsidRPr="008F49C8">
        <w:rPr>
          <w:rFonts w:ascii="Calibri" w:hAnsi="Calibri"/>
        </w:rPr>
        <w:t xml:space="preserve"> (dále jen FCU).</w:t>
      </w:r>
      <w:r w:rsidR="00021B42">
        <w:rPr>
          <w:rFonts w:ascii="Calibri" w:hAnsi="Calibri"/>
        </w:rPr>
        <w:t xml:space="preserve"> </w:t>
      </w:r>
      <w:r w:rsidRPr="008F49C8">
        <w:rPr>
          <w:rFonts w:ascii="Calibri" w:hAnsi="Calibri"/>
        </w:rPr>
        <w:t xml:space="preserve">Před každým FCU bude na straně </w:t>
      </w:r>
      <w:r w:rsidR="00021B42">
        <w:rPr>
          <w:rFonts w:ascii="Calibri" w:hAnsi="Calibri"/>
        </w:rPr>
        <w:t xml:space="preserve">chladící </w:t>
      </w:r>
      <w:r w:rsidRPr="008F49C8">
        <w:rPr>
          <w:rFonts w:ascii="Calibri" w:hAnsi="Calibri"/>
        </w:rPr>
        <w:t>vody umístěn regulační uzel (dodávka UT). Regulační uzl</w:t>
      </w:r>
      <w:r w:rsidR="00021B42">
        <w:rPr>
          <w:rFonts w:ascii="Calibri" w:hAnsi="Calibri"/>
        </w:rPr>
        <w:t>e</w:t>
      </w:r>
      <w:r w:rsidRPr="008F49C8">
        <w:rPr>
          <w:rFonts w:ascii="Calibri" w:hAnsi="Calibri"/>
        </w:rPr>
        <w:t xml:space="preserve"> budou vybaveny tlakově nezávislým regulačním a vyvažovacím</w:t>
      </w:r>
      <w:r w:rsidR="001425E5">
        <w:rPr>
          <w:rFonts w:ascii="Calibri" w:hAnsi="Calibri"/>
        </w:rPr>
        <w:t>i</w:t>
      </w:r>
      <w:r w:rsidRPr="008F49C8">
        <w:rPr>
          <w:rFonts w:ascii="Calibri" w:hAnsi="Calibri"/>
        </w:rPr>
        <w:t xml:space="preserve"> ventil</w:t>
      </w:r>
      <w:r w:rsidR="001425E5">
        <w:rPr>
          <w:rFonts w:ascii="Calibri" w:hAnsi="Calibri"/>
        </w:rPr>
        <w:t>y</w:t>
      </w:r>
      <w:r w:rsidRPr="008F49C8">
        <w:rPr>
          <w:rFonts w:ascii="Calibri" w:hAnsi="Calibri"/>
        </w:rPr>
        <w:t xml:space="preserve"> se servopohonem 230V, ON/OFF, filtry </w:t>
      </w:r>
      <w:r w:rsidR="003B0B1A">
        <w:rPr>
          <w:rFonts w:ascii="Calibri" w:hAnsi="Calibri"/>
        </w:rPr>
        <w:t xml:space="preserve">a </w:t>
      </w:r>
      <w:proofErr w:type="gramStart"/>
      <w:r w:rsidR="003B0B1A">
        <w:rPr>
          <w:rFonts w:ascii="Calibri" w:hAnsi="Calibri"/>
        </w:rPr>
        <w:t>uzavíracími  a</w:t>
      </w:r>
      <w:proofErr w:type="gramEnd"/>
      <w:r w:rsidR="003B0B1A">
        <w:rPr>
          <w:rFonts w:ascii="Calibri" w:hAnsi="Calibri"/>
        </w:rPr>
        <w:t xml:space="preserve"> vypouštěcími/odvzdušňovacími armaturami</w:t>
      </w:r>
      <w:r w:rsidRPr="008F49C8">
        <w:rPr>
          <w:rFonts w:ascii="Calibri" w:hAnsi="Calibri"/>
        </w:rPr>
        <w:t>.</w:t>
      </w:r>
      <w:r w:rsidR="001A1C74">
        <w:rPr>
          <w:rFonts w:ascii="Calibri" w:hAnsi="Calibri"/>
        </w:rPr>
        <w:t xml:space="preserve"> </w:t>
      </w:r>
      <w:proofErr w:type="spellStart"/>
      <w:r w:rsidR="001A1C74">
        <w:rPr>
          <w:rFonts w:ascii="Calibri" w:hAnsi="Calibri"/>
        </w:rPr>
        <w:t>Fan-coil</w:t>
      </w:r>
      <w:proofErr w:type="spellEnd"/>
      <w:r w:rsidR="001A1C74">
        <w:rPr>
          <w:rFonts w:ascii="Calibri" w:hAnsi="Calibri"/>
        </w:rPr>
        <w:t xml:space="preserve"> jednotky budou v otopném období využity i na dotápání prostoru.</w:t>
      </w:r>
    </w:p>
    <w:p w14:paraId="1470CCBE" w14:textId="75E354B6" w:rsidR="00DB4B4B" w:rsidRDefault="00DB4B4B" w:rsidP="00DB4B4B">
      <w:pPr>
        <w:pStyle w:val="AZKtext"/>
        <w:ind w:left="360"/>
        <w:rPr>
          <w:rFonts w:ascii="Calibri" w:hAnsi="Calibri"/>
        </w:rPr>
      </w:pPr>
      <w:r w:rsidRPr="008F49C8">
        <w:rPr>
          <w:rFonts w:ascii="Calibri" w:hAnsi="Calibri"/>
        </w:rPr>
        <w:t xml:space="preserve">Regulace a ovládání topného výkonu bude pomocí </w:t>
      </w:r>
      <w:r w:rsidR="00021B42">
        <w:rPr>
          <w:rFonts w:ascii="Calibri" w:hAnsi="Calibri"/>
        </w:rPr>
        <w:t xml:space="preserve">termostatu nebo </w:t>
      </w:r>
      <w:r w:rsidRPr="008F49C8">
        <w:rPr>
          <w:rFonts w:ascii="Calibri" w:hAnsi="Calibri"/>
        </w:rPr>
        <w:t xml:space="preserve">ovladače </w:t>
      </w:r>
      <w:proofErr w:type="spellStart"/>
      <w:r w:rsidRPr="008F49C8">
        <w:rPr>
          <w:rFonts w:ascii="Calibri" w:hAnsi="Calibri"/>
        </w:rPr>
        <w:t>MaR</w:t>
      </w:r>
      <w:proofErr w:type="spellEnd"/>
      <w:r w:rsidRPr="008F49C8">
        <w:rPr>
          <w:rFonts w:ascii="Calibri" w:hAnsi="Calibri"/>
        </w:rPr>
        <w:t xml:space="preserve">. </w:t>
      </w:r>
    </w:p>
    <w:p w14:paraId="42B72058" w14:textId="77777777" w:rsidR="006E76FB" w:rsidRPr="00576162" w:rsidRDefault="006E76FB" w:rsidP="002B2069">
      <w:pPr>
        <w:pStyle w:val="AZKnadpis1"/>
      </w:pPr>
      <w:bookmarkStart w:id="44" w:name="_Toc411603047"/>
      <w:bookmarkStart w:id="45" w:name="_Toc120526454"/>
      <w:r w:rsidRPr="00576162">
        <w:t>P</w:t>
      </w:r>
      <w:r w:rsidR="00E84F9D" w:rsidRPr="00576162">
        <w:t xml:space="preserve">opis </w:t>
      </w:r>
      <w:r w:rsidR="00E84F9D" w:rsidRPr="002B2069">
        <w:t>společných</w:t>
      </w:r>
      <w:r w:rsidR="00E84F9D" w:rsidRPr="00576162">
        <w:t xml:space="preserve"> prvků</w:t>
      </w:r>
      <w:bookmarkEnd w:id="44"/>
      <w:bookmarkEnd w:id="45"/>
    </w:p>
    <w:p w14:paraId="0660B4FA" w14:textId="77777777" w:rsidR="00CD0F66" w:rsidRPr="00576162" w:rsidRDefault="00CD0F66" w:rsidP="002B2069">
      <w:pPr>
        <w:pStyle w:val="AZKnadpis2"/>
      </w:pPr>
      <w:bookmarkStart w:id="46" w:name="_Toc343013295"/>
      <w:bookmarkStart w:id="47" w:name="_Toc388875879"/>
      <w:bookmarkStart w:id="48" w:name="_Toc390826460"/>
      <w:bookmarkStart w:id="49" w:name="_Toc120526455"/>
      <w:r w:rsidRPr="002B2069">
        <w:t>Potrubí</w:t>
      </w:r>
      <w:bookmarkEnd w:id="46"/>
      <w:bookmarkEnd w:id="47"/>
      <w:bookmarkEnd w:id="48"/>
      <w:bookmarkEnd w:id="49"/>
    </w:p>
    <w:p w14:paraId="7A64649A" w14:textId="0718BEAA" w:rsidR="002B2069" w:rsidRDefault="000637FA" w:rsidP="002B2069">
      <w:pPr>
        <w:pStyle w:val="AZKtext"/>
        <w:tabs>
          <w:tab w:val="num" w:pos="567"/>
        </w:tabs>
        <w:rPr>
          <w:rFonts w:ascii="Calibri" w:hAnsi="Calibri"/>
        </w:rPr>
      </w:pPr>
      <w:bookmarkStart w:id="50" w:name="_Hlk100832266"/>
      <w:r w:rsidRPr="00576162">
        <w:rPr>
          <w:rFonts w:ascii="Calibri" w:hAnsi="Calibri"/>
          <w:szCs w:val="18"/>
        </w:rPr>
        <w:t>Horizontální rozvody</w:t>
      </w:r>
      <w:r w:rsidR="0002518F">
        <w:rPr>
          <w:rFonts w:ascii="Calibri" w:hAnsi="Calibri"/>
          <w:szCs w:val="18"/>
        </w:rPr>
        <w:t xml:space="preserve"> pro chlazení</w:t>
      </w:r>
      <w:r w:rsidR="0088367D">
        <w:rPr>
          <w:rFonts w:ascii="Calibri" w:hAnsi="Calibri"/>
          <w:szCs w:val="18"/>
        </w:rPr>
        <w:t xml:space="preserve"> a topení</w:t>
      </w:r>
      <w:r w:rsidR="0002518F">
        <w:rPr>
          <w:rFonts w:ascii="Calibri" w:hAnsi="Calibri"/>
          <w:szCs w:val="18"/>
        </w:rPr>
        <w:t xml:space="preserve"> </w:t>
      </w:r>
      <w:r w:rsidRPr="00576162">
        <w:rPr>
          <w:rFonts w:ascii="Calibri" w:hAnsi="Calibri"/>
          <w:szCs w:val="18"/>
        </w:rPr>
        <w:t>budou vedeny pod stropem,</w:t>
      </w:r>
      <w:r w:rsidR="0002518F">
        <w:rPr>
          <w:rFonts w:ascii="Calibri" w:hAnsi="Calibri"/>
          <w:szCs w:val="18"/>
        </w:rPr>
        <w:t xml:space="preserve"> horizontální rozvody pro vytápění v podlaze.</w:t>
      </w:r>
      <w:r w:rsidRPr="00576162">
        <w:rPr>
          <w:rFonts w:ascii="Calibri" w:hAnsi="Calibri"/>
          <w:szCs w:val="18"/>
        </w:rPr>
        <w:t xml:space="preserve"> </w:t>
      </w:r>
      <w:r w:rsidR="002B2069">
        <w:rPr>
          <w:rFonts w:ascii="Calibri" w:hAnsi="Calibri"/>
          <w:szCs w:val="18"/>
        </w:rPr>
        <w:t>V</w:t>
      </w:r>
      <w:r w:rsidRPr="00576162">
        <w:rPr>
          <w:rFonts w:ascii="Calibri" w:hAnsi="Calibri"/>
          <w:szCs w:val="18"/>
        </w:rPr>
        <w:t xml:space="preserve">ertikální rozvody </w:t>
      </w:r>
      <w:r w:rsidR="00DB4B4B">
        <w:rPr>
          <w:rFonts w:ascii="Calibri" w:hAnsi="Calibri"/>
          <w:szCs w:val="18"/>
        </w:rPr>
        <w:t xml:space="preserve">vytápění a chlazení </w:t>
      </w:r>
      <w:r w:rsidR="002B2069">
        <w:rPr>
          <w:rFonts w:ascii="Calibri" w:hAnsi="Calibri"/>
          <w:szCs w:val="18"/>
        </w:rPr>
        <w:t xml:space="preserve">budou </w:t>
      </w:r>
      <w:r w:rsidR="002B2069" w:rsidRPr="003C4D14">
        <w:rPr>
          <w:rFonts w:ascii="Calibri" w:hAnsi="Calibri"/>
          <w:szCs w:val="18"/>
        </w:rPr>
        <w:t xml:space="preserve">vedeny </w:t>
      </w:r>
      <w:r w:rsidRPr="003C4D14">
        <w:rPr>
          <w:rFonts w:ascii="Calibri" w:hAnsi="Calibri"/>
          <w:szCs w:val="18"/>
        </w:rPr>
        <w:t>v</w:t>
      </w:r>
      <w:r w:rsidR="001A1FB7" w:rsidRPr="003C4D14">
        <w:rPr>
          <w:rFonts w:ascii="Calibri" w:hAnsi="Calibri"/>
          <w:szCs w:val="18"/>
        </w:rPr>
        <w:t> instalačních prostorech</w:t>
      </w:r>
      <w:r w:rsidRPr="003C4D14">
        <w:rPr>
          <w:rFonts w:ascii="Calibri" w:hAnsi="Calibri"/>
          <w:szCs w:val="18"/>
        </w:rPr>
        <w:t>.</w:t>
      </w:r>
      <w:r w:rsidR="002B2069" w:rsidRPr="003C4D14">
        <w:rPr>
          <w:rFonts w:ascii="Calibri" w:hAnsi="Calibri"/>
          <w:szCs w:val="18"/>
        </w:rPr>
        <w:t xml:space="preserve"> R</w:t>
      </w:r>
      <w:r w:rsidRPr="003C4D14">
        <w:rPr>
          <w:rFonts w:ascii="Calibri" w:hAnsi="Calibri"/>
          <w:szCs w:val="18"/>
        </w:rPr>
        <w:t>ozvody</w:t>
      </w:r>
      <w:r w:rsidRPr="00576162">
        <w:rPr>
          <w:rFonts w:ascii="Calibri" w:hAnsi="Calibri"/>
          <w:szCs w:val="18"/>
        </w:rPr>
        <w:t xml:space="preserve"> budou na </w:t>
      </w:r>
      <w:r w:rsidRPr="00576162">
        <w:rPr>
          <w:rFonts w:ascii="Calibri" w:hAnsi="Calibri"/>
          <w:szCs w:val="18"/>
        </w:rPr>
        <w:lastRenderedPageBreak/>
        <w:t xml:space="preserve">nejvyšších místech osazeny automatickými odvzdušňovacími ventily, na nejnižších místech vypouštěcími kohouty. </w:t>
      </w:r>
      <w:bookmarkEnd w:id="50"/>
      <w:r w:rsidRPr="00576162">
        <w:rPr>
          <w:rFonts w:ascii="Calibri" w:hAnsi="Calibri"/>
          <w:szCs w:val="18"/>
        </w:rPr>
        <w:t>Z důvodu možných kolizí s trasami jiných profesí lze uvažovat s lokálním snížením, příp. zvýšením trasy. V tomto místě je pak nutné osadit automatický odvzdušňovací ventil na horní části a vypouštěcí kohout na spodní části potrubí.</w:t>
      </w:r>
      <w:r w:rsidR="007019BB">
        <w:rPr>
          <w:rFonts w:ascii="Calibri" w:hAnsi="Calibri"/>
          <w:szCs w:val="18"/>
        </w:rPr>
        <w:t xml:space="preserve"> </w:t>
      </w:r>
      <w:r w:rsidR="002B2069">
        <w:rPr>
          <w:rFonts w:ascii="Calibri" w:hAnsi="Calibri"/>
        </w:rPr>
        <w:t>Potrubí bude spádováno směrem k tepelným čerpadlům, aby bylo zajištěno bezproblémové odvzdušnění a vypuštění.</w:t>
      </w:r>
    </w:p>
    <w:p w14:paraId="2084551D" w14:textId="5C815189" w:rsidR="00E95FDE" w:rsidRPr="00576162" w:rsidRDefault="002B2069" w:rsidP="002B2069">
      <w:pPr>
        <w:pStyle w:val="AZKtext"/>
        <w:rPr>
          <w:rFonts w:asciiTheme="minorHAnsi" w:hAnsiTheme="minorHAnsi"/>
          <w:szCs w:val="22"/>
        </w:rPr>
      </w:pPr>
      <w:bookmarkStart w:id="51" w:name="_Hlk100832313"/>
      <w:r>
        <w:rPr>
          <w:rFonts w:ascii="Calibri" w:hAnsi="Calibri"/>
        </w:rPr>
        <w:t>Volně vedené p</w:t>
      </w:r>
      <w:r w:rsidRPr="002A4B55">
        <w:rPr>
          <w:rFonts w:ascii="Calibri" w:hAnsi="Calibri" w:cs="Calibri"/>
        </w:rPr>
        <w:t xml:space="preserve">otrubní rozvody </w:t>
      </w:r>
      <w:r>
        <w:rPr>
          <w:rFonts w:ascii="Calibri" w:hAnsi="Calibri" w:cs="Calibri"/>
        </w:rPr>
        <w:t>budou</w:t>
      </w:r>
      <w:r w:rsidRPr="002A4B55">
        <w:rPr>
          <w:rFonts w:ascii="Calibri" w:hAnsi="Calibri" w:cs="Calibri"/>
        </w:rPr>
        <w:t xml:space="preserve"> navrženy z ocelových trubek bezešvých a hladkých spojovaných svařováním.</w:t>
      </w:r>
      <w:r>
        <w:rPr>
          <w:rFonts w:ascii="Calibri" w:hAnsi="Calibri" w:cs="Calibri"/>
        </w:rPr>
        <w:t xml:space="preserve"> </w:t>
      </w:r>
      <w:r w:rsidR="00CD0F66" w:rsidRPr="00576162">
        <w:rPr>
          <w:rFonts w:asciiTheme="minorHAnsi" w:hAnsiTheme="minorHAnsi"/>
          <w:szCs w:val="22"/>
        </w:rPr>
        <w:t xml:space="preserve">Potrubí bude uloženo na konstrukcích sestávajících z typového upevňovacího materiálu (třmeny, objímky, táhla). </w:t>
      </w:r>
    </w:p>
    <w:bookmarkEnd w:id="51"/>
    <w:p w14:paraId="0FC1F2DC" w14:textId="6D1744BF" w:rsidR="00E41F7A" w:rsidRPr="002B2069" w:rsidRDefault="00E41F7A" w:rsidP="00915DB3">
      <w:pPr>
        <w:pStyle w:val="AZKtext"/>
        <w:tabs>
          <w:tab w:val="num" w:pos="567"/>
        </w:tabs>
        <w:rPr>
          <w:rFonts w:ascii="Calibri" w:hAnsi="Calibri"/>
          <w:bCs/>
          <w:szCs w:val="22"/>
        </w:rPr>
      </w:pPr>
      <w:r w:rsidRPr="002B2069">
        <w:rPr>
          <w:rFonts w:ascii="Calibri" w:hAnsi="Calibri"/>
          <w:bCs/>
          <w:szCs w:val="22"/>
        </w:rPr>
        <w:t>Při realizaci bude proveden návrh kluzných a pevných bodů dodavatelskou firmou s ohledem na správnou kompenzaci potrubí.</w:t>
      </w:r>
      <w:r w:rsidR="00720C91" w:rsidRPr="002B2069">
        <w:rPr>
          <w:rFonts w:ascii="Calibri" w:hAnsi="Calibri"/>
          <w:bCs/>
          <w:szCs w:val="22"/>
        </w:rPr>
        <w:t xml:space="preserve"> Potrubí je vedeno tak, aby bylo umožněno přirozené kompenzaci potrubí.</w:t>
      </w:r>
    </w:p>
    <w:p w14:paraId="1E8E93AD" w14:textId="634E99DC" w:rsidR="00C877BE" w:rsidRPr="002B2069" w:rsidRDefault="00CD0F66" w:rsidP="00915DB3">
      <w:pPr>
        <w:pStyle w:val="AZKtext"/>
        <w:tabs>
          <w:tab w:val="num" w:pos="567"/>
        </w:tabs>
        <w:rPr>
          <w:rFonts w:asciiTheme="minorHAnsi" w:hAnsiTheme="minorHAnsi"/>
          <w:bCs/>
          <w:szCs w:val="22"/>
        </w:rPr>
      </w:pPr>
      <w:bookmarkStart w:id="52" w:name="_Hlk100832695"/>
      <w:r w:rsidRPr="002B2069">
        <w:rPr>
          <w:rFonts w:asciiTheme="minorHAnsi" w:hAnsiTheme="minorHAnsi"/>
          <w:bCs/>
          <w:szCs w:val="22"/>
        </w:rPr>
        <w:t>Při upevňování potrubí</w:t>
      </w:r>
      <w:r w:rsidR="00244EAF" w:rsidRPr="002B2069">
        <w:rPr>
          <w:rFonts w:asciiTheme="minorHAnsi" w:hAnsiTheme="minorHAnsi"/>
          <w:bCs/>
          <w:szCs w:val="22"/>
        </w:rPr>
        <w:t xml:space="preserve"> chlazení</w:t>
      </w:r>
      <w:r w:rsidRPr="002B2069">
        <w:rPr>
          <w:rFonts w:asciiTheme="minorHAnsi" w:hAnsiTheme="minorHAnsi"/>
          <w:bCs/>
          <w:szCs w:val="22"/>
        </w:rPr>
        <w:t xml:space="preserve"> je nutno provést uchycení potrubí přes izolaci tak, aby se zabránilo tepelným mostům a tím případnému rosení potrubí.</w:t>
      </w:r>
    </w:p>
    <w:bookmarkEnd w:id="52"/>
    <w:p w14:paraId="4D372996" w14:textId="6821D068" w:rsidR="00E06B5F" w:rsidRPr="00576162" w:rsidRDefault="00E06B5F" w:rsidP="002B2069">
      <w:pPr>
        <w:pStyle w:val="AZKtext"/>
        <w:ind w:left="0" w:firstLine="680"/>
        <w:rPr>
          <w:rFonts w:ascii="Calibri" w:hAnsi="Calibri" w:cs="Calibri"/>
        </w:rPr>
      </w:pPr>
      <w:r w:rsidRPr="00576162">
        <w:rPr>
          <w:rFonts w:ascii="Calibri" w:hAnsi="Calibri" w:cs="Calibri"/>
        </w:rPr>
        <w:t>Potrubí je navrženo následovně:</w:t>
      </w:r>
    </w:p>
    <w:p w14:paraId="58433BA7" w14:textId="377FB7BD" w:rsidR="00E06B5F" w:rsidRPr="00576162" w:rsidRDefault="00E06B5F" w:rsidP="00915DB3">
      <w:pPr>
        <w:pStyle w:val="AZKtext"/>
        <w:numPr>
          <w:ilvl w:val="0"/>
          <w:numId w:val="5"/>
        </w:numPr>
        <w:ind w:left="340" w:firstLine="340"/>
        <w:contextualSpacing w:val="0"/>
        <w:rPr>
          <w:rFonts w:ascii="Calibri" w:hAnsi="Calibri" w:cs="Calibri"/>
        </w:rPr>
      </w:pPr>
      <w:r w:rsidRPr="00576162">
        <w:rPr>
          <w:rFonts w:ascii="Calibri" w:hAnsi="Calibri" w:cs="Calibri"/>
        </w:rPr>
        <w:t xml:space="preserve">do DN </w:t>
      </w:r>
      <w:r w:rsidR="00720C91">
        <w:rPr>
          <w:rFonts w:ascii="Calibri" w:hAnsi="Calibri" w:cs="Calibri"/>
        </w:rPr>
        <w:t>5</w:t>
      </w:r>
      <w:r w:rsidRPr="00576162">
        <w:rPr>
          <w:rFonts w:ascii="Calibri" w:hAnsi="Calibri" w:cs="Calibri"/>
        </w:rPr>
        <w:t>0 včetně – ze závitových černých bezešvých trub ČSN 425710 spojovaných na závit</w:t>
      </w:r>
    </w:p>
    <w:p w14:paraId="26545F8B" w14:textId="17B33D5F" w:rsidR="008A14A2" w:rsidRDefault="00E06B5F" w:rsidP="00915DB3">
      <w:pPr>
        <w:pStyle w:val="AZKtext"/>
        <w:numPr>
          <w:ilvl w:val="0"/>
          <w:numId w:val="5"/>
        </w:numPr>
        <w:ind w:left="340" w:firstLine="340"/>
        <w:contextualSpacing w:val="0"/>
        <w:rPr>
          <w:rFonts w:ascii="Calibri" w:hAnsi="Calibri" w:cs="Calibri"/>
        </w:rPr>
      </w:pPr>
      <w:r w:rsidRPr="00576162">
        <w:rPr>
          <w:rFonts w:ascii="Calibri" w:hAnsi="Calibri" w:cs="Calibri"/>
        </w:rPr>
        <w:t xml:space="preserve">od DN </w:t>
      </w:r>
      <w:r w:rsidR="00720C91">
        <w:rPr>
          <w:rFonts w:ascii="Calibri" w:hAnsi="Calibri" w:cs="Calibri"/>
        </w:rPr>
        <w:t>65</w:t>
      </w:r>
      <w:r w:rsidRPr="00576162">
        <w:rPr>
          <w:rFonts w:ascii="Calibri" w:hAnsi="Calibri" w:cs="Calibri"/>
        </w:rPr>
        <w:t xml:space="preserve"> včetně – z hladkých černých bezešvých trub ČSN 425715 spojovaných svařováním</w:t>
      </w:r>
    </w:p>
    <w:p w14:paraId="68ED3AB9" w14:textId="71F4D339" w:rsidR="00021B42" w:rsidRDefault="00021B42" w:rsidP="00915DB3">
      <w:pPr>
        <w:pStyle w:val="AZKtext"/>
        <w:numPr>
          <w:ilvl w:val="0"/>
          <w:numId w:val="5"/>
        </w:numPr>
        <w:ind w:left="340" w:firstLine="340"/>
        <w:contextualSpacing w:val="0"/>
        <w:rPr>
          <w:rFonts w:ascii="Calibri" w:hAnsi="Calibri" w:cs="Calibri"/>
        </w:rPr>
      </w:pPr>
      <w:bookmarkStart w:id="53" w:name="_Hlk100832717"/>
      <w:r>
        <w:rPr>
          <w:rFonts w:ascii="Calibri" w:hAnsi="Calibri" w:cs="Arial"/>
        </w:rPr>
        <w:t>Potrubí p</w:t>
      </w:r>
      <w:r w:rsidRPr="008F49C8">
        <w:rPr>
          <w:rFonts w:ascii="Calibri" w:hAnsi="Calibri" w:cs="Arial"/>
        </w:rPr>
        <w:t xml:space="preserve">ro podlahové </w:t>
      </w:r>
      <w:proofErr w:type="gramStart"/>
      <w:r w:rsidRPr="008F49C8">
        <w:rPr>
          <w:rFonts w:ascii="Calibri" w:hAnsi="Calibri" w:cs="Arial"/>
        </w:rPr>
        <w:t>vytápění</w:t>
      </w:r>
      <w:r>
        <w:rPr>
          <w:rFonts w:ascii="Calibri" w:hAnsi="Calibri" w:cs="Arial"/>
        </w:rPr>
        <w:t xml:space="preserve"> - </w:t>
      </w:r>
      <w:r>
        <w:rPr>
          <w:rFonts w:ascii="Calibri" w:hAnsi="Calibri" w:cs="Calibri"/>
        </w:rPr>
        <w:t>z</w:t>
      </w:r>
      <w:proofErr w:type="gramEnd"/>
      <w:r>
        <w:rPr>
          <w:rFonts w:ascii="Calibri" w:hAnsi="Calibri" w:cs="Calibri"/>
        </w:rPr>
        <w:t> potrubí určené pro podlahové vytápění.</w:t>
      </w:r>
    </w:p>
    <w:p w14:paraId="41D78DB1" w14:textId="07B538C6" w:rsidR="007D1BB2" w:rsidRDefault="007D1BB2" w:rsidP="007D1BB2">
      <w:pPr>
        <w:pStyle w:val="AZKtext"/>
        <w:ind w:left="284" w:firstLine="416"/>
        <w:rPr>
          <w:rFonts w:ascii="Calibri" w:hAnsi="Calibri"/>
        </w:rPr>
      </w:pPr>
      <w:bookmarkStart w:id="54" w:name="_Hlk100832325"/>
      <w:bookmarkEnd w:id="53"/>
      <w:r w:rsidRPr="00564AC9">
        <w:rPr>
          <w:rFonts w:ascii="Calibri" w:hAnsi="Calibri"/>
        </w:rPr>
        <w:t>Vešker</w:t>
      </w:r>
      <w:r>
        <w:rPr>
          <w:rFonts w:ascii="Calibri" w:hAnsi="Calibri"/>
        </w:rPr>
        <w:t>é</w:t>
      </w:r>
      <w:r w:rsidRPr="00564AC9">
        <w:rPr>
          <w:rFonts w:ascii="Calibri" w:hAnsi="Calibri"/>
        </w:rPr>
        <w:t xml:space="preserve"> potrubí a armatury budou vodivě propojeny</w:t>
      </w:r>
      <w:r>
        <w:rPr>
          <w:rFonts w:ascii="Calibri" w:hAnsi="Calibri"/>
        </w:rPr>
        <w:t>. P</w:t>
      </w:r>
      <w:r w:rsidRPr="00564AC9">
        <w:rPr>
          <w:rFonts w:ascii="Calibri" w:hAnsi="Calibri"/>
        </w:rPr>
        <w:t xml:space="preserve">řírubové spoje budou v rámci dodávky </w:t>
      </w:r>
      <w:r>
        <w:rPr>
          <w:rFonts w:ascii="Calibri" w:hAnsi="Calibri"/>
        </w:rPr>
        <w:t xml:space="preserve">RTCH </w:t>
      </w:r>
      <w:r w:rsidRPr="00564AC9">
        <w:rPr>
          <w:rFonts w:ascii="Calibri" w:hAnsi="Calibri"/>
        </w:rPr>
        <w:t>provedeny</w:t>
      </w:r>
      <w:r>
        <w:rPr>
          <w:rFonts w:ascii="Calibri" w:hAnsi="Calibri"/>
        </w:rPr>
        <w:t xml:space="preserve"> </w:t>
      </w:r>
      <w:r w:rsidRPr="00564AC9">
        <w:rPr>
          <w:rFonts w:ascii="Calibri" w:hAnsi="Calibri"/>
        </w:rPr>
        <w:t>s použitím vějířovitých podložek.</w:t>
      </w:r>
    </w:p>
    <w:p w14:paraId="652A5A28" w14:textId="77777777" w:rsidR="00341243" w:rsidRDefault="00341243" w:rsidP="007D1BB2">
      <w:pPr>
        <w:pStyle w:val="AZKtext"/>
        <w:ind w:left="284" w:firstLine="416"/>
        <w:rPr>
          <w:rFonts w:ascii="Calibri" w:hAnsi="Calibri"/>
        </w:rPr>
      </w:pPr>
    </w:p>
    <w:p w14:paraId="42DA8ECC" w14:textId="77777777" w:rsidR="006A6B3D" w:rsidRPr="000902F4" w:rsidRDefault="006A6B3D" w:rsidP="007D1BB2">
      <w:pPr>
        <w:pStyle w:val="AZKnadpis2"/>
      </w:pPr>
      <w:bookmarkStart w:id="55" w:name="_Toc343013296"/>
      <w:bookmarkStart w:id="56" w:name="_Toc388875880"/>
      <w:bookmarkStart w:id="57" w:name="_Toc390826461"/>
      <w:bookmarkStart w:id="58" w:name="_Toc120526456"/>
      <w:bookmarkEnd w:id="54"/>
      <w:r w:rsidRPr="007D1BB2">
        <w:t>Armatury</w:t>
      </w:r>
      <w:bookmarkEnd w:id="55"/>
      <w:bookmarkEnd w:id="56"/>
      <w:bookmarkEnd w:id="57"/>
      <w:bookmarkEnd w:id="58"/>
    </w:p>
    <w:p w14:paraId="7BDA8C52" w14:textId="7605E499" w:rsidR="000637FA" w:rsidRPr="000902F4" w:rsidRDefault="000637FA" w:rsidP="00915DB3">
      <w:pPr>
        <w:pStyle w:val="AZKtext"/>
        <w:rPr>
          <w:rFonts w:ascii="Calibri" w:hAnsi="Calibri"/>
          <w:szCs w:val="18"/>
        </w:rPr>
      </w:pPr>
      <w:r w:rsidRPr="000902F4">
        <w:rPr>
          <w:rFonts w:ascii="Calibri" w:hAnsi="Calibri"/>
          <w:szCs w:val="18"/>
        </w:rPr>
        <w:t xml:space="preserve">V celém rozvodu budou použity běžné uzavírací kulové kohouty, filtry, zpětné klapky. Potrubní rozvody uvnitř budovy dále doplněny drobnými odvzdušňovacími a vypouštěcími armaturami. V soustavě s vodou budou odvzdušňovací ventily v automatickém provedení s možností uzavření. </w:t>
      </w:r>
    </w:p>
    <w:p w14:paraId="0A461A02" w14:textId="0830841E" w:rsidR="000637FA" w:rsidRPr="000902F4" w:rsidRDefault="000637FA" w:rsidP="00915DB3">
      <w:pPr>
        <w:pStyle w:val="AZKtext"/>
        <w:rPr>
          <w:rFonts w:ascii="Calibri" w:hAnsi="Calibri"/>
          <w:szCs w:val="18"/>
        </w:rPr>
      </w:pPr>
      <w:r w:rsidRPr="000902F4">
        <w:rPr>
          <w:rFonts w:ascii="Calibri" w:hAnsi="Calibri"/>
          <w:szCs w:val="18"/>
        </w:rPr>
        <w:t xml:space="preserve">Pro hydraulické vyvážení průtoků budou osazeny ruční vyvažovací armatury. </w:t>
      </w:r>
      <w:r w:rsidR="00F3396F">
        <w:rPr>
          <w:rFonts w:ascii="Calibri" w:hAnsi="Calibri"/>
          <w:szCs w:val="18"/>
        </w:rPr>
        <w:t>B</w:t>
      </w:r>
      <w:r w:rsidRPr="000902F4">
        <w:rPr>
          <w:rFonts w:ascii="Calibri" w:hAnsi="Calibri"/>
          <w:szCs w:val="18"/>
        </w:rPr>
        <w:t xml:space="preserve">udou osazeny </w:t>
      </w:r>
      <w:r w:rsidR="00F3396F">
        <w:rPr>
          <w:rFonts w:ascii="Calibri" w:hAnsi="Calibri"/>
          <w:szCs w:val="18"/>
        </w:rPr>
        <w:t xml:space="preserve">převážně </w:t>
      </w:r>
      <w:r w:rsidRPr="000902F4">
        <w:rPr>
          <w:rFonts w:ascii="Calibri" w:hAnsi="Calibri"/>
          <w:szCs w:val="18"/>
        </w:rPr>
        <w:t>tlakově nezávisl</w:t>
      </w:r>
      <w:r w:rsidR="00F3396F">
        <w:rPr>
          <w:rFonts w:ascii="Calibri" w:hAnsi="Calibri"/>
          <w:szCs w:val="18"/>
        </w:rPr>
        <w:t>é</w:t>
      </w:r>
      <w:r w:rsidRPr="000902F4">
        <w:rPr>
          <w:rFonts w:ascii="Calibri" w:hAnsi="Calibri"/>
          <w:szCs w:val="18"/>
        </w:rPr>
        <w:t xml:space="preserve"> regulační a vyvažovací ventily s pohony. Nastavení a seřízení armatur musí provést certifikovaný partner dle hydraulického vyvážení měřicím přístrojem. Protokol o vyregulování je součástí dodávky montážní organizace. </w:t>
      </w:r>
    </w:p>
    <w:p w14:paraId="14FE245B" w14:textId="6B7AA986" w:rsidR="000311DB" w:rsidRPr="000902F4" w:rsidRDefault="00545931" w:rsidP="00915DB3">
      <w:pPr>
        <w:pStyle w:val="AZKtext"/>
        <w:rPr>
          <w:rFonts w:ascii="Calibri" w:hAnsi="Calibri"/>
          <w:bCs/>
          <w:szCs w:val="18"/>
        </w:rPr>
      </w:pPr>
      <w:r>
        <w:rPr>
          <w:rFonts w:ascii="Calibri" w:hAnsi="Calibri"/>
          <w:bCs/>
          <w:szCs w:val="18"/>
        </w:rPr>
        <w:t xml:space="preserve">Všechny přírubové armatury musí být dodány včetně potřebných </w:t>
      </w:r>
      <w:proofErr w:type="spellStart"/>
      <w:r>
        <w:rPr>
          <w:rFonts w:ascii="Calibri" w:hAnsi="Calibri"/>
          <w:bCs/>
          <w:szCs w:val="18"/>
        </w:rPr>
        <w:t>protipřírub</w:t>
      </w:r>
      <w:proofErr w:type="spellEnd"/>
      <w:r w:rsidR="00C76CD0">
        <w:rPr>
          <w:rFonts w:ascii="Calibri" w:hAnsi="Calibri"/>
          <w:bCs/>
          <w:szCs w:val="18"/>
        </w:rPr>
        <w:t xml:space="preserve"> a </w:t>
      </w:r>
      <w:proofErr w:type="spellStart"/>
      <w:r w:rsidR="00C76CD0">
        <w:rPr>
          <w:rFonts w:ascii="Calibri" w:hAnsi="Calibri"/>
          <w:bCs/>
          <w:szCs w:val="18"/>
        </w:rPr>
        <w:t>protišroubení</w:t>
      </w:r>
      <w:proofErr w:type="spellEnd"/>
      <w:r>
        <w:rPr>
          <w:rFonts w:ascii="Calibri" w:hAnsi="Calibri"/>
          <w:bCs/>
          <w:szCs w:val="18"/>
        </w:rPr>
        <w:t>.</w:t>
      </w:r>
    </w:p>
    <w:p w14:paraId="04CCB47A" w14:textId="77777777" w:rsidR="007154CD" w:rsidRPr="000902F4" w:rsidRDefault="006A6B3D" w:rsidP="007D1BB2">
      <w:pPr>
        <w:pStyle w:val="AZKnadpis2"/>
      </w:pPr>
      <w:bookmarkStart w:id="59" w:name="_Toc151535023"/>
      <w:bookmarkStart w:id="60" w:name="_Toc349752465"/>
      <w:bookmarkStart w:id="61" w:name="_Toc373765915"/>
      <w:bookmarkStart w:id="62" w:name="_Toc388875881"/>
      <w:bookmarkStart w:id="63" w:name="_Toc390826462"/>
      <w:bookmarkStart w:id="64" w:name="_Toc120526457"/>
      <w:r w:rsidRPr="007D1BB2">
        <w:t>Izolace</w:t>
      </w:r>
      <w:bookmarkEnd w:id="59"/>
      <w:bookmarkEnd w:id="60"/>
      <w:bookmarkEnd w:id="61"/>
      <w:bookmarkEnd w:id="62"/>
      <w:bookmarkEnd w:id="63"/>
      <w:bookmarkEnd w:id="64"/>
      <w:r w:rsidRPr="000902F4">
        <w:t xml:space="preserve"> </w:t>
      </w:r>
    </w:p>
    <w:p w14:paraId="3C34511C" w14:textId="670B3D6C" w:rsidR="007154CD" w:rsidRPr="007D1BB2" w:rsidRDefault="007154CD" w:rsidP="00915DB3">
      <w:pPr>
        <w:ind w:firstLine="340"/>
        <w:rPr>
          <w:rFonts w:asciiTheme="minorHAnsi" w:hAnsiTheme="minorHAnsi" w:cstheme="minorHAnsi"/>
          <w:bCs/>
          <w:u w:val="single"/>
        </w:rPr>
      </w:pPr>
      <w:r w:rsidRPr="007D1BB2">
        <w:rPr>
          <w:rFonts w:asciiTheme="minorHAnsi" w:hAnsiTheme="minorHAnsi" w:cstheme="minorHAnsi"/>
          <w:bCs/>
          <w:u w:val="single"/>
        </w:rPr>
        <w:t>C</w:t>
      </w:r>
      <w:r w:rsidR="007D1BB2">
        <w:rPr>
          <w:rFonts w:asciiTheme="minorHAnsi" w:hAnsiTheme="minorHAnsi" w:cstheme="minorHAnsi"/>
          <w:bCs/>
          <w:u w:val="single"/>
        </w:rPr>
        <w:t>hlazení:</w:t>
      </w:r>
    </w:p>
    <w:p w14:paraId="3E188021" w14:textId="77777777" w:rsidR="006A6B3D" w:rsidRPr="000902F4" w:rsidRDefault="006A6B3D" w:rsidP="00915DB3">
      <w:pPr>
        <w:pStyle w:val="AZKtext"/>
        <w:rPr>
          <w:rFonts w:asciiTheme="minorHAnsi" w:hAnsiTheme="minorHAnsi"/>
          <w:szCs w:val="22"/>
        </w:rPr>
      </w:pPr>
      <w:bookmarkStart w:id="65" w:name="_Hlk100833052"/>
      <w:r w:rsidRPr="000902F4">
        <w:rPr>
          <w:rFonts w:asciiTheme="minorHAnsi" w:hAnsiTheme="minorHAnsi"/>
          <w:szCs w:val="22"/>
        </w:rPr>
        <w:t>Veškeré potrubí s chladící vodou, tělesa armatur</w:t>
      </w:r>
      <w:r w:rsidR="002D6C1E" w:rsidRPr="000902F4">
        <w:rPr>
          <w:rFonts w:asciiTheme="minorHAnsi" w:hAnsiTheme="minorHAnsi"/>
          <w:szCs w:val="22"/>
        </w:rPr>
        <w:t>, akumulační</w:t>
      </w:r>
      <w:r w:rsidR="007154CD" w:rsidRPr="000902F4">
        <w:rPr>
          <w:rFonts w:asciiTheme="minorHAnsi" w:hAnsiTheme="minorHAnsi"/>
          <w:szCs w:val="22"/>
        </w:rPr>
        <w:t>ch</w:t>
      </w:r>
      <w:r w:rsidR="002D6C1E" w:rsidRPr="000902F4">
        <w:rPr>
          <w:rFonts w:asciiTheme="minorHAnsi" w:hAnsiTheme="minorHAnsi"/>
          <w:szCs w:val="22"/>
        </w:rPr>
        <w:t xml:space="preserve"> a expanzní</w:t>
      </w:r>
      <w:r w:rsidR="007154CD" w:rsidRPr="000902F4">
        <w:rPr>
          <w:rFonts w:asciiTheme="minorHAnsi" w:hAnsiTheme="minorHAnsi"/>
          <w:szCs w:val="22"/>
        </w:rPr>
        <w:t xml:space="preserve">ch </w:t>
      </w:r>
      <w:r w:rsidR="002D6C1E" w:rsidRPr="000902F4">
        <w:rPr>
          <w:rFonts w:asciiTheme="minorHAnsi" w:hAnsiTheme="minorHAnsi"/>
          <w:szCs w:val="22"/>
        </w:rPr>
        <w:t>nádob</w:t>
      </w:r>
      <w:r w:rsidRPr="000902F4">
        <w:rPr>
          <w:rFonts w:asciiTheme="minorHAnsi" w:hAnsiTheme="minorHAnsi"/>
          <w:szCs w:val="22"/>
        </w:rPr>
        <w:t xml:space="preserve"> musí být izolovány. Izolaci potrubí a všech zařízení provádět po montáži potrubí a tlakových zkouškách. </w:t>
      </w:r>
      <w:bookmarkEnd w:id="65"/>
      <w:r w:rsidRPr="000902F4">
        <w:rPr>
          <w:rFonts w:asciiTheme="minorHAnsi" w:hAnsiTheme="minorHAnsi"/>
          <w:szCs w:val="22"/>
        </w:rPr>
        <w:t xml:space="preserve">Potrubí chladící vody bude izolováno v plném rozsahu. U tepelné izolace musí být zajištěna </w:t>
      </w:r>
      <w:proofErr w:type="spellStart"/>
      <w:r w:rsidRPr="000902F4">
        <w:rPr>
          <w:rFonts w:asciiTheme="minorHAnsi" w:hAnsiTheme="minorHAnsi"/>
          <w:szCs w:val="22"/>
        </w:rPr>
        <w:t>parotěsnost</w:t>
      </w:r>
      <w:proofErr w:type="spellEnd"/>
      <w:r w:rsidRPr="000902F4">
        <w:rPr>
          <w:rFonts w:asciiTheme="minorHAnsi" w:hAnsiTheme="minorHAnsi"/>
          <w:szCs w:val="22"/>
        </w:rPr>
        <w:t xml:space="preserve">. Pro izolaci potrubí jsou navrženy izolační hadice, pro izolaci nádob a zařízení izolační desky. Pro izolaci potrubí a zařízení je nutno použít izolačních materiálů z pěněného kaučuku, určeného pro chladicí techniku. </w:t>
      </w:r>
    </w:p>
    <w:p w14:paraId="4CF84D7A" w14:textId="77777777" w:rsidR="006A6B3D" w:rsidRPr="000902F4" w:rsidRDefault="006A6B3D" w:rsidP="00915DB3">
      <w:pPr>
        <w:pStyle w:val="AZKtext"/>
        <w:rPr>
          <w:rFonts w:asciiTheme="minorHAnsi" w:hAnsiTheme="minorHAnsi"/>
          <w:szCs w:val="22"/>
        </w:rPr>
      </w:pPr>
      <w:r w:rsidRPr="000902F4">
        <w:rPr>
          <w:rFonts w:asciiTheme="minorHAnsi" w:hAnsiTheme="minorHAnsi"/>
          <w:szCs w:val="22"/>
        </w:rPr>
        <w:t xml:space="preserve">Izolační materiály na bázi pěněného polyethylenu nejsou vhodné, tyto materiály při nízkých teplotách tvrdnou, praskají a izolace ztrácí </w:t>
      </w:r>
      <w:proofErr w:type="spellStart"/>
      <w:r w:rsidRPr="000902F4">
        <w:rPr>
          <w:rFonts w:asciiTheme="minorHAnsi" w:hAnsiTheme="minorHAnsi"/>
          <w:szCs w:val="22"/>
        </w:rPr>
        <w:t>parotěsnost</w:t>
      </w:r>
      <w:proofErr w:type="spellEnd"/>
      <w:r w:rsidRPr="000902F4">
        <w:rPr>
          <w:rFonts w:asciiTheme="minorHAnsi" w:hAnsiTheme="minorHAnsi"/>
          <w:szCs w:val="22"/>
        </w:rPr>
        <w:t>. Izolační materiály na bázi vláken a plstí nejsou pro chlazení vůbec přípustné. Jsou nasákavé a zkondenzovaná voda v nich zůstává a ocelové trubky korodují. Navíc v krátké době je izolace tak nasáklá vodou, že ztrácí veškeré izolační vlastnosti.</w:t>
      </w:r>
    </w:p>
    <w:p w14:paraId="6CC112D7" w14:textId="4519816E" w:rsidR="00B86453" w:rsidRDefault="00B337B6" w:rsidP="00915DB3">
      <w:pPr>
        <w:pStyle w:val="AZKtext"/>
        <w:rPr>
          <w:rFonts w:asciiTheme="minorHAnsi" w:hAnsiTheme="minorHAnsi"/>
          <w:szCs w:val="22"/>
        </w:rPr>
      </w:pPr>
      <w:bookmarkStart w:id="66" w:name="_Hlk100833090"/>
      <w:r w:rsidRPr="000902F4">
        <w:rPr>
          <w:rFonts w:asciiTheme="minorHAnsi" w:hAnsiTheme="minorHAnsi"/>
          <w:szCs w:val="22"/>
        </w:rPr>
        <w:t xml:space="preserve">Izolace potrubí je navržena </w:t>
      </w:r>
      <w:r w:rsidR="006A6313">
        <w:rPr>
          <w:rFonts w:asciiTheme="minorHAnsi" w:hAnsiTheme="minorHAnsi"/>
          <w:szCs w:val="22"/>
        </w:rPr>
        <w:t xml:space="preserve">z </w:t>
      </w:r>
      <w:r w:rsidRPr="000902F4">
        <w:rPr>
          <w:rFonts w:asciiTheme="minorHAnsi" w:hAnsiTheme="minorHAnsi"/>
          <w:szCs w:val="22"/>
        </w:rPr>
        <w:t>ekonomického hlediska dle vyhlášky č. 19</w:t>
      </w:r>
      <w:r w:rsidR="003F0110">
        <w:rPr>
          <w:rFonts w:asciiTheme="minorHAnsi" w:hAnsiTheme="minorHAnsi"/>
          <w:szCs w:val="22"/>
        </w:rPr>
        <w:t>3</w:t>
      </w:r>
      <w:r w:rsidRPr="000902F4">
        <w:rPr>
          <w:rFonts w:asciiTheme="minorHAnsi" w:hAnsiTheme="minorHAnsi"/>
          <w:szCs w:val="22"/>
        </w:rPr>
        <w:t>/2007 Sb. a slouží pouze jako ochrana před kondenzaci vodní páry na potrubí chlazení.</w:t>
      </w:r>
      <w:r w:rsidR="009C65C2">
        <w:rPr>
          <w:rFonts w:asciiTheme="minorHAnsi" w:hAnsiTheme="minorHAnsi"/>
          <w:szCs w:val="22"/>
        </w:rPr>
        <w:t xml:space="preserve"> </w:t>
      </w:r>
      <w:r w:rsidR="009C65C2" w:rsidRPr="00EC7C32">
        <w:rPr>
          <w:rFonts w:ascii="Calibri" w:hAnsi="Calibri" w:cs="Calibri"/>
        </w:rPr>
        <w:t xml:space="preserve">Izolace armatur musí </w:t>
      </w:r>
      <w:r w:rsidR="009C65C2">
        <w:rPr>
          <w:rFonts w:ascii="Calibri" w:hAnsi="Calibri" w:cs="Calibri"/>
        </w:rPr>
        <w:t xml:space="preserve">být </w:t>
      </w:r>
      <w:r w:rsidR="009C65C2" w:rsidRPr="00EC7C32">
        <w:rPr>
          <w:rFonts w:ascii="Calibri" w:hAnsi="Calibri" w:cs="Calibri"/>
        </w:rPr>
        <w:t>provedena v rozeb</w:t>
      </w:r>
      <w:r w:rsidR="009C65C2">
        <w:rPr>
          <w:rFonts w:ascii="Calibri" w:hAnsi="Calibri" w:cs="Calibri"/>
        </w:rPr>
        <w:t>í</w:t>
      </w:r>
      <w:r w:rsidR="009C65C2" w:rsidRPr="00EC7C32">
        <w:rPr>
          <w:rFonts w:ascii="Calibri" w:hAnsi="Calibri" w:cs="Calibri"/>
        </w:rPr>
        <w:t>ratelném provedení.</w:t>
      </w:r>
    </w:p>
    <w:p w14:paraId="63C29AC8" w14:textId="13F19E24" w:rsidR="001A1FB7" w:rsidRPr="000902F4" w:rsidRDefault="001A1FB7" w:rsidP="00915DB3">
      <w:pPr>
        <w:pStyle w:val="AZKtext"/>
        <w:rPr>
          <w:rFonts w:asciiTheme="minorHAnsi" w:hAnsiTheme="minorHAnsi"/>
          <w:szCs w:val="22"/>
        </w:rPr>
      </w:pPr>
      <w:bookmarkStart w:id="67" w:name="_Hlk100833072"/>
      <w:bookmarkEnd w:id="66"/>
      <w:r w:rsidRPr="003C4D14">
        <w:rPr>
          <w:rFonts w:asciiTheme="minorHAnsi" w:hAnsiTheme="minorHAnsi"/>
          <w:szCs w:val="22"/>
        </w:rPr>
        <w:t>Rozvody v chráněných prostorech budou opatřeny</w:t>
      </w:r>
      <w:r w:rsidR="00E26419" w:rsidRPr="003C4D14">
        <w:rPr>
          <w:rFonts w:asciiTheme="minorHAnsi" w:hAnsiTheme="minorHAnsi"/>
          <w:szCs w:val="22"/>
        </w:rPr>
        <w:t xml:space="preserve"> izolačním pouzdrem určeným pro chladící techniku s</w:t>
      </w:r>
      <w:r w:rsidR="007930CF" w:rsidRPr="003C4D14">
        <w:rPr>
          <w:rFonts w:asciiTheme="minorHAnsi" w:hAnsiTheme="minorHAnsi"/>
          <w:szCs w:val="22"/>
        </w:rPr>
        <w:t> reakcí na oheň A2</w:t>
      </w:r>
      <w:r w:rsidR="007930CF" w:rsidRPr="003C4D14">
        <w:rPr>
          <w:rFonts w:asciiTheme="minorHAnsi" w:hAnsiTheme="minorHAnsi"/>
          <w:szCs w:val="22"/>
          <w:vertAlign w:val="subscript"/>
        </w:rPr>
        <w:t>L</w:t>
      </w:r>
      <w:r w:rsidR="007930CF" w:rsidRPr="003C4D14">
        <w:rPr>
          <w:rFonts w:asciiTheme="minorHAnsi" w:hAnsiTheme="minorHAnsi"/>
          <w:szCs w:val="22"/>
        </w:rPr>
        <w:t>-s1,d0 -</w:t>
      </w:r>
      <w:r w:rsidR="00E34049" w:rsidRPr="003C4D14">
        <w:rPr>
          <w:rFonts w:asciiTheme="minorHAnsi" w:hAnsiTheme="minorHAnsi"/>
          <w:szCs w:val="22"/>
        </w:rPr>
        <w:t xml:space="preserve"> </w:t>
      </w:r>
      <w:r w:rsidR="00D52562" w:rsidRPr="003C4D14">
        <w:rPr>
          <w:rFonts w:asciiTheme="minorHAnsi" w:hAnsiTheme="minorHAnsi"/>
          <w:szCs w:val="22"/>
        </w:rPr>
        <w:t>syntetický kaučuk</w:t>
      </w:r>
      <w:r w:rsidR="00E34049" w:rsidRPr="003C4D14">
        <w:rPr>
          <w:rFonts w:asciiTheme="minorHAnsi" w:hAnsiTheme="minorHAnsi"/>
          <w:szCs w:val="22"/>
        </w:rPr>
        <w:t xml:space="preserve"> je pro tyto prostory zakázán.</w:t>
      </w:r>
    </w:p>
    <w:bookmarkEnd w:id="67"/>
    <w:p w14:paraId="41E0B6E2" w14:textId="77777777" w:rsidR="00341243" w:rsidRDefault="00341243" w:rsidP="00915DB3">
      <w:pPr>
        <w:pStyle w:val="AZKtext"/>
        <w:rPr>
          <w:rFonts w:asciiTheme="minorHAnsi" w:hAnsiTheme="minorHAnsi" w:cstheme="minorHAnsi"/>
          <w:bCs/>
          <w:u w:val="single"/>
        </w:rPr>
      </w:pPr>
    </w:p>
    <w:p w14:paraId="30D77199" w14:textId="4E057184" w:rsidR="000902F4" w:rsidRPr="007D1BB2" w:rsidRDefault="007D1BB2" w:rsidP="00915DB3">
      <w:pPr>
        <w:pStyle w:val="AZKtext"/>
        <w:rPr>
          <w:rFonts w:ascii="Calibri" w:hAnsi="Calibri" w:cs="Calibri"/>
          <w:bCs/>
          <w:u w:val="single"/>
        </w:rPr>
      </w:pPr>
      <w:r w:rsidRPr="007D1BB2">
        <w:rPr>
          <w:rFonts w:asciiTheme="minorHAnsi" w:hAnsiTheme="minorHAnsi" w:cstheme="minorHAnsi"/>
          <w:bCs/>
          <w:u w:val="single"/>
        </w:rPr>
        <w:t>Vytápění</w:t>
      </w:r>
      <w:r>
        <w:rPr>
          <w:rFonts w:asciiTheme="minorHAnsi" w:hAnsiTheme="minorHAnsi" w:cstheme="minorHAnsi"/>
          <w:bCs/>
          <w:u w:val="single"/>
        </w:rPr>
        <w:t>:</w:t>
      </w:r>
    </w:p>
    <w:p w14:paraId="41521E2E" w14:textId="7CE11E4C" w:rsidR="000902F4" w:rsidRPr="00EC7C32" w:rsidRDefault="000902F4" w:rsidP="00915DB3">
      <w:pPr>
        <w:pStyle w:val="AZKtext"/>
        <w:rPr>
          <w:rFonts w:ascii="Calibri" w:hAnsi="Calibri" w:cs="Calibri"/>
        </w:rPr>
      </w:pPr>
      <w:r w:rsidRPr="00EC7C32">
        <w:rPr>
          <w:rFonts w:ascii="Calibri" w:hAnsi="Calibri" w:cs="Calibri"/>
        </w:rPr>
        <w:t xml:space="preserve">Izolace potrubí se bude provádět po montáži potrubí a tlakových zkouškách. </w:t>
      </w:r>
      <w:bookmarkStart w:id="68" w:name="_Hlk100833125"/>
      <w:r w:rsidRPr="00EC7C32">
        <w:rPr>
          <w:rFonts w:ascii="Calibri" w:hAnsi="Calibri" w:cs="Calibri"/>
        </w:rPr>
        <w:t xml:space="preserve">Potrubí bude izolováno izolačními pouzdry z kamenné vlny s kašírovanou hliníkovou fólií. </w:t>
      </w:r>
      <w:bookmarkEnd w:id="68"/>
      <w:r w:rsidR="009C65C2">
        <w:rPr>
          <w:rFonts w:ascii="Calibri" w:hAnsi="Calibri" w:cs="Calibri"/>
        </w:rPr>
        <w:t xml:space="preserve">Potrubí v podlaze bude izolováno PE </w:t>
      </w:r>
      <w:proofErr w:type="spellStart"/>
      <w:r w:rsidR="009C65C2">
        <w:rPr>
          <w:rFonts w:ascii="Calibri" w:hAnsi="Calibri" w:cs="Calibri"/>
        </w:rPr>
        <w:t>návlekovou</w:t>
      </w:r>
      <w:proofErr w:type="spellEnd"/>
      <w:r w:rsidR="009C65C2">
        <w:rPr>
          <w:rFonts w:ascii="Calibri" w:hAnsi="Calibri" w:cs="Calibri"/>
        </w:rPr>
        <w:t xml:space="preserve"> izolací. Potrubí podlahového vytápění nebudou izolovány. </w:t>
      </w:r>
      <w:r w:rsidRPr="00EC7C32">
        <w:rPr>
          <w:rFonts w:ascii="Calibri" w:hAnsi="Calibri" w:cs="Calibri"/>
        </w:rPr>
        <w:t xml:space="preserve">Pro izolaci </w:t>
      </w:r>
      <w:r w:rsidR="009C65C2">
        <w:rPr>
          <w:rFonts w:ascii="Calibri" w:hAnsi="Calibri" w:cs="Calibri"/>
        </w:rPr>
        <w:t xml:space="preserve">armatur </w:t>
      </w:r>
      <w:r w:rsidRPr="00EC7C32">
        <w:rPr>
          <w:rFonts w:ascii="Calibri" w:hAnsi="Calibri" w:cs="Calibri"/>
        </w:rPr>
        <w:t xml:space="preserve">budou použity izolační desky z kamenné vlny s kašírovanou hliníkovou fólií. Izolace armatur musí </w:t>
      </w:r>
      <w:r>
        <w:rPr>
          <w:rFonts w:ascii="Calibri" w:hAnsi="Calibri" w:cs="Calibri"/>
        </w:rPr>
        <w:t xml:space="preserve">být </w:t>
      </w:r>
      <w:r w:rsidRPr="00EC7C32">
        <w:rPr>
          <w:rFonts w:ascii="Calibri" w:hAnsi="Calibri" w:cs="Calibri"/>
        </w:rPr>
        <w:t>provedena v rozeb</w:t>
      </w:r>
      <w:r>
        <w:rPr>
          <w:rFonts w:ascii="Calibri" w:hAnsi="Calibri" w:cs="Calibri"/>
        </w:rPr>
        <w:t>í</w:t>
      </w:r>
      <w:r w:rsidRPr="00EC7C32">
        <w:rPr>
          <w:rFonts w:ascii="Calibri" w:hAnsi="Calibri" w:cs="Calibri"/>
        </w:rPr>
        <w:t xml:space="preserve">ratelném provedení. </w:t>
      </w:r>
    </w:p>
    <w:p w14:paraId="2AF388F7" w14:textId="639AB4B8" w:rsidR="000902F4" w:rsidRDefault="000902F4" w:rsidP="00915DB3">
      <w:pPr>
        <w:pStyle w:val="AZKtext"/>
        <w:rPr>
          <w:rFonts w:ascii="Calibri" w:hAnsi="Calibri" w:cs="Calibri"/>
        </w:rPr>
      </w:pPr>
      <w:r w:rsidRPr="00EC7C32">
        <w:rPr>
          <w:rFonts w:ascii="Calibri" w:hAnsi="Calibri" w:cs="Calibri"/>
        </w:rPr>
        <w:t>Tloušťky a tepelně-technické vlastnosti izolací musí vyhovovat požadavkům vyhlášky č.193/2007.</w:t>
      </w:r>
    </w:p>
    <w:p w14:paraId="4113D780" w14:textId="313F2F7B" w:rsidR="00C76CD0" w:rsidRDefault="00C76CD0" w:rsidP="00915DB3">
      <w:pPr>
        <w:pStyle w:val="AZKtext"/>
        <w:rPr>
          <w:rFonts w:ascii="Calibri" w:hAnsi="Calibri" w:cs="Calibri"/>
        </w:rPr>
      </w:pPr>
    </w:p>
    <w:p w14:paraId="600D3D53" w14:textId="65CB2B3B" w:rsidR="00C76CD0" w:rsidRDefault="00C76CD0" w:rsidP="00915DB3">
      <w:pPr>
        <w:pStyle w:val="AZKtext"/>
        <w:rPr>
          <w:rFonts w:ascii="Calibri" w:hAnsi="Calibri" w:cs="Calibri"/>
        </w:rPr>
      </w:pPr>
      <w:r>
        <w:rPr>
          <w:rFonts w:ascii="Calibri" w:hAnsi="Calibri" w:cs="Calibri"/>
        </w:rPr>
        <w:t xml:space="preserve">Pokud </w:t>
      </w:r>
      <w:proofErr w:type="gramStart"/>
      <w:r>
        <w:rPr>
          <w:rFonts w:ascii="Calibri" w:hAnsi="Calibri" w:cs="Calibri"/>
        </w:rPr>
        <w:t>slouží</w:t>
      </w:r>
      <w:proofErr w:type="gramEnd"/>
      <w:r>
        <w:rPr>
          <w:rFonts w:ascii="Calibri" w:hAnsi="Calibri" w:cs="Calibri"/>
        </w:rPr>
        <w:t xml:space="preserve"> rozvody pro vytápění a chlazení, bude použito izolace pro </w:t>
      </w:r>
      <w:proofErr w:type="spellStart"/>
      <w:r>
        <w:rPr>
          <w:rFonts w:ascii="Calibri" w:hAnsi="Calibri" w:cs="Calibri"/>
        </w:rPr>
        <w:t>chalzení</w:t>
      </w:r>
      <w:proofErr w:type="spellEnd"/>
      <w:r>
        <w:rPr>
          <w:rFonts w:ascii="Calibri" w:hAnsi="Calibri" w:cs="Calibri"/>
        </w:rPr>
        <w:t>.</w:t>
      </w:r>
    </w:p>
    <w:p w14:paraId="2E30BE5D" w14:textId="77777777" w:rsidR="006A6B3D" w:rsidRPr="00545931" w:rsidRDefault="006A6B3D" w:rsidP="00E957AC">
      <w:pPr>
        <w:pStyle w:val="AZKnadpis2"/>
      </w:pPr>
      <w:bookmarkStart w:id="69" w:name="_Toc390826463"/>
      <w:bookmarkStart w:id="70" w:name="_Toc151535024"/>
      <w:bookmarkStart w:id="71" w:name="_Toc349752466"/>
      <w:bookmarkStart w:id="72" w:name="_Toc373765916"/>
      <w:bookmarkStart w:id="73" w:name="_Toc388875882"/>
      <w:bookmarkStart w:id="74" w:name="_Toc120526458"/>
      <w:r w:rsidRPr="00E957AC">
        <w:lastRenderedPageBreak/>
        <w:t>Nátěry</w:t>
      </w:r>
      <w:bookmarkEnd w:id="69"/>
      <w:bookmarkEnd w:id="74"/>
    </w:p>
    <w:p w14:paraId="1F03C49D" w14:textId="360A8C6F" w:rsidR="006A6B3D" w:rsidRDefault="006A6B3D" w:rsidP="00EE2007">
      <w:pPr>
        <w:pStyle w:val="AZKtext"/>
        <w:rPr>
          <w:rFonts w:asciiTheme="minorHAnsi" w:hAnsiTheme="minorHAnsi"/>
          <w:szCs w:val="22"/>
        </w:rPr>
      </w:pPr>
      <w:bookmarkStart w:id="75" w:name="_Hlk100832977"/>
      <w:bookmarkEnd w:id="70"/>
      <w:bookmarkEnd w:id="71"/>
      <w:bookmarkEnd w:id="72"/>
      <w:bookmarkEnd w:id="73"/>
      <w:r w:rsidRPr="00545931">
        <w:rPr>
          <w:rFonts w:asciiTheme="minorHAnsi" w:hAnsiTheme="minorHAnsi"/>
          <w:szCs w:val="22"/>
        </w:rPr>
        <w:t xml:space="preserve">Veškeré ocelové potrubí a ocelový upevňovací materiál budou opatřeny syntetickými nátěry. Výjimku </w:t>
      </w:r>
      <w:proofErr w:type="gramStart"/>
      <w:r w:rsidRPr="00545931">
        <w:rPr>
          <w:rFonts w:asciiTheme="minorHAnsi" w:hAnsiTheme="minorHAnsi"/>
          <w:szCs w:val="22"/>
        </w:rPr>
        <w:t>tvoří</w:t>
      </w:r>
      <w:proofErr w:type="gramEnd"/>
      <w:r w:rsidRPr="00545931">
        <w:rPr>
          <w:rFonts w:asciiTheme="minorHAnsi" w:hAnsiTheme="minorHAnsi"/>
          <w:szCs w:val="22"/>
        </w:rPr>
        <w:t xml:space="preserve"> nosná konstrukce ze systémových prvků s </w:t>
      </w:r>
      <w:proofErr w:type="spellStart"/>
      <w:r w:rsidRPr="00545931">
        <w:rPr>
          <w:rFonts w:asciiTheme="minorHAnsi" w:hAnsiTheme="minorHAnsi"/>
          <w:szCs w:val="22"/>
        </w:rPr>
        <w:t>pozinkovou</w:t>
      </w:r>
      <w:proofErr w:type="spellEnd"/>
      <w:r w:rsidRPr="00545931">
        <w:rPr>
          <w:rFonts w:asciiTheme="minorHAnsi" w:hAnsiTheme="minorHAnsi"/>
          <w:szCs w:val="22"/>
        </w:rPr>
        <w:t xml:space="preserve"> úpravou např. HILTI.</w:t>
      </w:r>
    </w:p>
    <w:p w14:paraId="4DBA4BA6" w14:textId="77777777" w:rsidR="00F82010" w:rsidRDefault="00F82010" w:rsidP="00EE2007">
      <w:pPr>
        <w:pStyle w:val="AZKtext"/>
        <w:rPr>
          <w:rFonts w:asciiTheme="minorHAnsi" w:hAnsiTheme="minorHAnsi"/>
          <w:szCs w:val="22"/>
        </w:rPr>
      </w:pPr>
    </w:p>
    <w:bookmarkEnd w:id="75"/>
    <w:p w14:paraId="017C76A2" w14:textId="228F3496" w:rsidR="00E957AC" w:rsidRPr="00545931" w:rsidRDefault="00E957AC" w:rsidP="00EE2007">
      <w:pPr>
        <w:pStyle w:val="AZKtext"/>
        <w:rPr>
          <w:rFonts w:asciiTheme="minorHAnsi" w:hAnsiTheme="minorHAnsi"/>
          <w:szCs w:val="22"/>
        </w:rPr>
      </w:pPr>
      <w:r w:rsidRPr="00E957AC">
        <w:rPr>
          <w:rFonts w:asciiTheme="minorHAnsi" w:hAnsiTheme="minorHAnsi"/>
          <w:szCs w:val="22"/>
          <w:u w:val="single"/>
        </w:rPr>
        <w:t>Specifikace nátěrů</w:t>
      </w:r>
      <w:r>
        <w:rPr>
          <w:rFonts w:asciiTheme="minorHAnsi" w:hAnsiTheme="minorHAnsi"/>
          <w:szCs w:val="22"/>
        </w:rPr>
        <w:t>:</w:t>
      </w:r>
    </w:p>
    <w:p w14:paraId="013FF4B2" w14:textId="1B6BC9A9" w:rsidR="00545931" w:rsidRPr="00EC7C32" w:rsidRDefault="00545931" w:rsidP="00EE2007">
      <w:pPr>
        <w:pStyle w:val="AZKtext"/>
        <w:numPr>
          <w:ilvl w:val="0"/>
          <w:numId w:val="6"/>
        </w:numPr>
        <w:ind w:left="340" w:firstLine="340"/>
        <w:contextualSpacing w:val="0"/>
        <w:jc w:val="left"/>
        <w:rPr>
          <w:rFonts w:ascii="Calibri" w:hAnsi="Calibri" w:cs="Calibri"/>
        </w:rPr>
      </w:pPr>
      <w:r w:rsidRPr="00EC7C32">
        <w:rPr>
          <w:rFonts w:ascii="Calibri" w:hAnsi="Calibri" w:cs="Calibri"/>
        </w:rPr>
        <w:t>potrubí pod izolaci otopné</w:t>
      </w:r>
      <w:r w:rsidR="00E957AC">
        <w:rPr>
          <w:rFonts w:ascii="Calibri" w:hAnsi="Calibri" w:cs="Calibri"/>
        </w:rPr>
        <w:t>/chladící</w:t>
      </w:r>
      <w:r w:rsidRPr="00EC7C32">
        <w:rPr>
          <w:rFonts w:ascii="Calibri" w:hAnsi="Calibri" w:cs="Calibri"/>
        </w:rPr>
        <w:t xml:space="preserve"> vody: 1x základní – odstín RAL 2001 - červenohnědá</w:t>
      </w:r>
    </w:p>
    <w:p w14:paraId="0D9B02DF" w14:textId="18BDDB5C" w:rsidR="00545931" w:rsidRDefault="00545931" w:rsidP="00EE2007">
      <w:pPr>
        <w:pStyle w:val="AZKtext"/>
        <w:numPr>
          <w:ilvl w:val="0"/>
          <w:numId w:val="6"/>
        </w:numPr>
        <w:ind w:left="340" w:firstLine="340"/>
        <w:contextualSpacing w:val="0"/>
        <w:jc w:val="left"/>
        <w:rPr>
          <w:rFonts w:ascii="Calibri" w:hAnsi="Calibri" w:cs="Calibri"/>
        </w:rPr>
      </w:pPr>
      <w:r w:rsidRPr="00EC7C32">
        <w:rPr>
          <w:rFonts w:ascii="Calibri" w:hAnsi="Calibri" w:cs="Calibri"/>
        </w:rPr>
        <w:t xml:space="preserve">neizolované potrubí otopné vody: 1x základní – odstín RAL 2001 – červenohnědá, 2x </w:t>
      </w:r>
      <w:proofErr w:type="gramStart"/>
      <w:r w:rsidRPr="00EC7C32">
        <w:rPr>
          <w:rFonts w:ascii="Calibri" w:hAnsi="Calibri" w:cs="Calibri"/>
        </w:rPr>
        <w:t>email  –</w:t>
      </w:r>
      <w:proofErr w:type="gramEnd"/>
      <w:r w:rsidRPr="00EC7C32">
        <w:rPr>
          <w:rFonts w:ascii="Calibri" w:hAnsi="Calibri" w:cs="Calibri"/>
        </w:rPr>
        <w:t xml:space="preserve"> odstín </w:t>
      </w:r>
      <w:r w:rsidR="00EE2007">
        <w:rPr>
          <w:rFonts w:ascii="Calibri" w:hAnsi="Calibri" w:cs="Calibri"/>
        </w:rPr>
        <w:tab/>
      </w:r>
      <w:r w:rsidR="00EE2007">
        <w:rPr>
          <w:rFonts w:ascii="Calibri" w:hAnsi="Calibri" w:cs="Calibri"/>
        </w:rPr>
        <w:tab/>
      </w:r>
      <w:r w:rsidRPr="00EC7C32">
        <w:rPr>
          <w:rFonts w:ascii="Calibri" w:hAnsi="Calibri" w:cs="Calibri"/>
        </w:rPr>
        <w:t>RAL 9010 – bílá (nebo dle požadavku architekta)</w:t>
      </w:r>
    </w:p>
    <w:p w14:paraId="46950946" w14:textId="04587004" w:rsidR="00AA205E" w:rsidRPr="00EC7C32" w:rsidRDefault="00AA205E" w:rsidP="00EE2007">
      <w:pPr>
        <w:pStyle w:val="AZKtext"/>
        <w:numPr>
          <w:ilvl w:val="0"/>
          <w:numId w:val="6"/>
        </w:numPr>
        <w:ind w:left="340" w:firstLine="340"/>
        <w:contextualSpacing w:val="0"/>
        <w:jc w:val="left"/>
        <w:rPr>
          <w:rFonts w:ascii="Calibri" w:hAnsi="Calibri" w:cs="Calibri"/>
        </w:rPr>
      </w:pPr>
      <w:r>
        <w:rPr>
          <w:rFonts w:ascii="Calibri" w:hAnsi="Calibri" w:cs="Calibri"/>
        </w:rPr>
        <w:t xml:space="preserve">izolované potrubí vedené bez podhledu na chodbách 1NP až </w:t>
      </w:r>
      <w:proofErr w:type="gramStart"/>
      <w:r>
        <w:rPr>
          <w:rFonts w:ascii="Calibri" w:hAnsi="Calibri" w:cs="Calibri"/>
        </w:rPr>
        <w:t>5NP - nátěr</w:t>
      </w:r>
      <w:proofErr w:type="gramEnd"/>
      <w:r>
        <w:rPr>
          <w:rFonts w:ascii="Calibri" w:hAnsi="Calibri" w:cs="Calibri"/>
        </w:rPr>
        <w:t xml:space="preserve"> RAL dle požadavku architekta</w:t>
      </w:r>
    </w:p>
    <w:p w14:paraId="0EC9CCF4" w14:textId="389B1A40" w:rsidR="00545931" w:rsidRDefault="00545931" w:rsidP="00EE2007">
      <w:pPr>
        <w:pStyle w:val="AZKtext"/>
        <w:numPr>
          <w:ilvl w:val="0"/>
          <w:numId w:val="6"/>
        </w:numPr>
        <w:ind w:left="340" w:firstLine="340"/>
        <w:contextualSpacing w:val="0"/>
        <w:jc w:val="left"/>
        <w:rPr>
          <w:rFonts w:ascii="Calibri" w:hAnsi="Calibri" w:cs="Calibri"/>
        </w:rPr>
      </w:pPr>
      <w:r w:rsidRPr="00EC7C32">
        <w:rPr>
          <w:rFonts w:ascii="Calibri" w:hAnsi="Calibri" w:cs="Calibri"/>
        </w:rPr>
        <w:t xml:space="preserve">upevňovací materiál: 1x základní – odstín RAL 2001 – červenohnědá, 2x </w:t>
      </w:r>
      <w:proofErr w:type="gramStart"/>
      <w:r w:rsidRPr="00EC7C32">
        <w:rPr>
          <w:rFonts w:ascii="Calibri" w:hAnsi="Calibri" w:cs="Calibri"/>
        </w:rPr>
        <w:t>email  –</w:t>
      </w:r>
      <w:proofErr w:type="gramEnd"/>
      <w:r w:rsidRPr="00EC7C32">
        <w:rPr>
          <w:rFonts w:ascii="Calibri" w:hAnsi="Calibri" w:cs="Calibri"/>
        </w:rPr>
        <w:t xml:space="preserve"> odstín RAL 7001 – </w:t>
      </w:r>
      <w:r w:rsidR="00EE2007">
        <w:rPr>
          <w:rFonts w:ascii="Calibri" w:hAnsi="Calibri" w:cs="Calibri"/>
        </w:rPr>
        <w:tab/>
      </w:r>
      <w:r w:rsidR="00EE2007">
        <w:rPr>
          <w:rFonts w:ascii="Calibri" w:hAnsi="Calibri" w:cs="Calibri"/>
        </w:rPr>
        <w:tab/>
      </w:r>
      <w:r w:rsidRPr="00EC7C32">
        <w:rPr>
          <w:rFonts w:ascii="Calibri" w:hAnsi="Calibri" w:cs="Calibri"/>
        </w:rPr>
        <w:t>šedá (nebo dle požadavku architekta)</w:t>
      </w:r>
    </w:p>
    <w:p w14:paraId="105BF8A1" w14:textId="77777777" w:rsidR="006A6B3D" w:rsidRPr="00545931" w:rsidRDefault="006A6B3D" w:rsidP="00E957AC">
      <w:pPr>
        <w:pStyle w:val="AZKnadpis2"/>
      </w:pPr>
      <w:bookmarkStart w:id="76" w:name="_Toc180380876"/>
      <w:bookmarkStart w:id="77" w:name="_Toc204602194"/>
      <w:bookmarkStart w:id="78" w:name="_Toc289354798"/>
      <w:bookmarkStart w:id="79" w:name="_Toc343018125"/>
      <w:bookmarkStart w:id="80" w:name="_Toc358222622"/>
      <w:bookmarkStart w:id="81" w:name="_Toc388875884"/>
      <w:bookmarkStart w:id="82" w:name="_Toc390826465"/>
      <w:bookmarkStart w:id="83" w:name="_Toc120526459"/>
      <w:r w:rsidRPr="00545931">
        <w:t>Zkoušky a uvedení do provozu</w:t>
      </w:r>
      <w:bookmarkEnd w:id="76"/>
      <w:bookmarkEnd w:id="77"/>
      <w:bookmarkEnd w:id="78"/>
      <w:bookmarkEnd w:id="79"/>
      <w:bookmarkEnd w:id="80"/>
      <w:bookmarkEnd w:id="81"/>
      <w:bookmarkEnd w:id="82"/>
      <w:bookmarkEnd w:id="83"/>
      <w:r w:rsidRPr="00545931">
        <w:t xml:space="preserve"> </w:t>
      </w:r>
    </w:p>
    <w:p w14:paraId="335E001F" w14:textId="1B7AC6A1" w:rsidR="006A6B3D" w:rsidRPr="00545931" w:rsidRDefault="006A6B3D" w:rsidP="00EE2007">
      <w:pPr>
        <w:pStyle w:val="AZKtext"/>
        <w:rPr>
          <w:rFonts w:asciiTheme="minorHAnsi" w:hAnsiTheme="minorHAnsi"/>
          <w:szCs w:val="22"/>
        </w:rPr>
      </w:pPr>
      <w:bookmarkStart w:id="84" w:name="_Hlk100833006"/>
      <w:r w:rsidRPr="00545931">
        <w:rPr>
          <w:rFonts w:asciiTheme="minorHAnsi" w:hAnsiTheme="minorHAnsi"/>
          <w:szCs w:val="22"/>
        </w:rPr>
        <w:t>Před uvedením do provozu musí být provedena zkouška těsnosti a provozní zkoušky dle ČSN 06 0310, které jsou součástí dodavatele chladící</w:t>
      </w:r>
      <w:r w:rsidR="001D750E">
        <w:rPr>
          <w:rFonts w:asciiTheme="minorHAnsi" w:hAnsiTheme="minorHAnsi"/>
          <w:szCs w:val="22"/>
        </w:rPr>
        <w:t xml:space="preserve"> a vytápěcí</w:t>
      </w:r>
      <w:r w:rsidRPr="00545931">
        <w:rPr>
          <w:rFonts w:asciiTheme="minorHAnsi" w:hAnsiTheme="minorHAnsi"/>
          <w:szCs w:val="22"/>
        </w:rPr>
        <w:t xml:space="preserve"> soustavy. </w:t>
      </w:r>
      <w:bookmarkEnd w:id="84"/>
      <w:r w:rsidRPr="00545931">
        <w:rPr>
          <w:rFonts w:asciiTheme="minorHAnsi" w:hAnsiTheme="minorHAnsi"/>
          <w:szCs w:val="22"/>
        </w:rPr>
        <w:t>Před vyzkoušením a uvedením do provozu musí být každé zařízení řádně propláchnuto. Součástí chladící</w:t>
      </w:r>
      <w:r w:rsidR="00BA6276" w:rsidRPr="00545931">
        <w:rPr>
          <w:rFonts w:asciiTheme="minorHAnsi" w:hAnsiTheme="minorHAnsi"/>
          <w:szCs w:val="22"/>
        </w:rPr>
        <w:t xml:space="preserve"> a topné</w:t>
      </w:r>
      <w:r w:rsidRPr="00545931">
        <w:rPr>
          <w:rFonts w:asciiTheme="minorHAnsi" w:hAnsiTheme="minorHAnsi"/>
          <w:szCs w:val="22"/>
        </w:rPr>
        <w:t xml:space="preserve"> zkoušky je seřízení soustavy. Součástí dodávky montážní organizace je i seznámení uživatele s obsluhou zařízení. Při provádění montáže systému a uvedení do provozu musí být splněna ustanovení souvisejících norem, dodrženy pokyny výrobců zařízení a bezpečnostní předpisy.</w:t>
      </w:r>
    </w:p>
    <w:p w14:paraId="1A2C0AAB" w14:textId="77777777" w:rsidR="0092284D" w:rsidRPr="00545931" w:rsidRDefault="0092284D" w:rsidP="00E957AC">
      <w:pPr>
        <w:pStyle w:val="AZKnadpis1"/>
      </w:pPr>
      <w:bookmarkStart w:id="85" w:name="_Toc137860657"/>
      <w:bookmarkStart w:id="86" w:name="_Toc343013309"/>
      <w:bookmarkStart w:id="87" w:name="_Toc388875895"/>
      <w:bookmarkStart w:id="88" w:name="_Toc390826473"/>
      <w:bookmarkStart w:id="89" w:name="_Toc120526460"/>
      <w:r w:rsidRPr="00E957AC">
        <w:t>Pokyny</w:t>
      </w:r>
      <w:r w:rsidRPr="00545931">
        <w:t xml:space="preserve"> pro montáž</w:t>
      </w:r>
      <w:bookmarkEnd w:id="85"/>
      <w:bookmarkEnd w:id="86"/>
      <w:bookmarkEnd w:id="87"/>
      <w:bookmarkEnd w:id="88"/>
      <w:bookmarkEnd w:id="89"/>
    </w:p>
    <w:p w14:paraId="26A1FFA4" w14:textId="60D7EA92" w:rsidR="0092284D" w:rsidRPr="00545931" w:rsidRDefault="0092284D" w:rsidP="00E957AC">
      <w:pPr>
        <w:pStyle w:val="AZKnadpis2"/>
      </w:pPr>
      <w:bookmarkStart w:id="90" w:name="_Toc343013310"/>
      <w:bookmarkStart w:id="91" w:name="_Toc388875896"/>
      <w:bookmarkStart w:id="92" w:name="_Toc390826474"/>
      <w:bookmarkStart w:id="93" w:name="_Toc120526461"/>
      <w:r w:rsidRPr="00545931">
        <w:t xml:space="preserve">Postup montáže a </w:t>
      </w:r>
      <w:r w:rsidRPr="00E957AC">
        <w:t>připomínky</w:t>
      </w:r>
      <w:r w:rsidRPr="00545931">
        <w:t xml:space="preserve"> pro montáž</w:t>
      </w:r>
      <w:bookmarkEnd w:id="90"/>
      <w:bookmarkEnd w:id="91"/>
      <w:bookmarkEnd w:id="92"/>
      <w:bookmarkEnd w:id="93"/>
    </w:p>
    <w:p w14:paraId="2FD8EEED" w14:textId="77777777" w:rsidR="0092284D" w:rsidRPr="00E957AC" w:rsidRDefault="0092284D" w:rsidP="00EE2007">
      <w:pPr>
        <w:pStyle w:val="AZKtext"/>
        <w:rPr>
          <w:rFonts w:asciiTheme="minorHAnsi" w:hAnsiTheme="minorHAnsi" w:cstheme="minorHAnsi"/>
          <w:szCs w:val="22"/>
        </w:rPr>
      </w:pPr>
      <w:r w:rsidRPr="00E957AC">
        <w:rPr>
          <w:rFonts w:asciiTheme="minorHAnsi" w:hAnsiTheme="minorHAnsi" w:cstheme="minorHAnsi"/>
          <w:szCs w:val="22"/>
        </w:rPr>
        <w:t xml:space="preserve">Postup montáže lze volit libovolně, podle stavební připravenosti, je však nutno dodržovat některé zásady při montáži jednotlivých celků. </w:t>
      </w:r>
    </w:p>
    <w:p w14:paraId="3052C45A" w14:textId="77777777" w:rsidR="0092284D" w:rsidRPr="00E957AC" w:rsidRDefault="0092284D" w:rsidP="00EE2007">
      <w:pPr>
        <w:pStyle w:val="AZKtext"/>
        <w:rPr>
          <w:rFonts w:asciiTheme="minorHAnsi" w:hAnsiTheme="minorHAnsi" w:cstheme="minorHAnsi"/>
          <w:szCs w:val="22"/>
        </w:rPr>
      </w:pPr>
      <w:r w:rsidRPr="00E957AC">
        <w:rPr>
          <w:rFonts w:asciiTheme="minorHAnsi" w:hAnsiTheme="minorHAnsi" w:cstheme="minorHAnsi"/>
          <w:szCs w:val="22"/>
        </w:rPr>
        <w:t xml:space="preserve">Nutno dodržovat projektovou dokumentaci a předepsané technologické postupy. Rovněž nutno vždy dodržet zásadu, že potrubí musí být tlakově vyzkoušeno před zaizolováním potrubí. </w:t>
      </w:r>
    </w:p>
    <w:p w14:paraId="72438AC2" w14:textId="77777777" w:rsidR="0092284D" w:rsidRPr="00E957AC" w:rsidRDefault="0092284D" w:rsidP="00EE2007">
      <w:pPr>
        <w:pStyle w:val="AZKtext"/>
        <w:rPr>
          <w:rFonts w:asciiTheme="minorHAnsi" w:hAnsiTheme="minorHAnsi" w:cstheme="minorHAnsi"/>
          <w:szCs w:val="22"/>
        </w:rPr>
      </w:pPr>
      <w:r w:rsidRPr="00E957AC">
        <w:rPr>
          <w:rFonts w:asciiTheme="minorHAnsi" w:hAnsiTheme="minorHAnsi" w:cstheme="minorHAnsi"/>
          <w:szCs w:val="22"/>
        </w:rPr>
        <w:t>Montáž provádět tak, aby všechny prvky pro tlumení chvění a hluku byly funkčně instalovány.</w:t>
      </w:r>
    </w:p>
    <w:p w14:paraId="242F1B0E" w14:textId="048F849C" w:rsidR="0092284D" w:rsidRPr="00E957AC" w:rsidRDefault="0092284D" w:rsidP="00EE2007">
      <w:pPr>
        <w:pStyle w:val="AZKtext"/>
        <w:rPr>
          <w:rFonts w:asciiTheme="minorHAnsi" w:hAnsiTheme="minorHAnsi" w:cstheme="minorHAnsi"/>
          <w:szCs w:val="22"/>
        </w:rPr>
      </w:pPr>
      <w:r w:rsidRPr="00E957AC">
        <w:rPr>
          <w:rFonts w:asciiTheme="minorHAnsi" w:hAnsiTheme="minorHAnsi" w:cstheme="minorHAnsi"/>
          <w:szCs w:val="22"/>
        </w:rPr>
        <w:t xml:space="preserve">Při montáži je nutno dodržet pokyny výrobce, uvedené v průvodní dokumentaci zařízení a jednotlivých výrobců. Rovněž musí být dodržena důsledná koordinace mezi profesemi ZTI, </w:t>
      </w:r>
      <w:r w:rsidR="002169B0" w:rsidRPr="00E957AC">
        <w:rPr>
          <w:rFonts w:asciiTheme="minorHAnsi" w:hAnsiTheme="minorHAnsi" w:cstheme="minorHAnsi"/>
          <w:szCs w:val="22"/>
        </w:rPr>
        <w:t xml:space="preserve">ÚT, </w:t>
      </w:r>
      <w:r w:rsidRPr="00E957AC">
        <w:rPr>
          <w:rFonts w:asciiTheme="minorHAnsi" w:hAnsiTheme="minorHAnsi" w:cstheme="minorHAnsi"/>
          <w:szCs w:val="22"/>
        </w:rPr>
        <w:t xml:space="preserve">Elektro a </w:t>
      </w:r>
      <w:proofErr w:type="spellStart"/>
      <w:r w:rsidRPr="00E957AC">
        <w:rPr>
          <w:rFonts w:asciiTheme="minorHAnsi" w:hAnsiTheme="minorHAnsi" w:cstheme="minorHAnsi"/>
          <w:szCs w:val="22"/>
        </w:rPr>
        <w:t>MaR</w:t>
      </w:r>
      <w:proofErr w:type="spellEnd"/>
      <w:r w:rsidRPr="00E957AC">
        <w:rPr>
          <w:rFonts w:asciiTheme="minorHAnsi" w:hAnsiTheme="minorHAnsi" w:cstheme="minorHAnsi"/>
          <w:szCs w:val="22"/>
        </w:rPr>
        <w:t xml:space="preserve">. </w:t>
      </w:r>
    </w:p>
    <w:p w14:paraId="298CCCF7" w14:textId="77777777" w:rsidR="001D750E" w:rsidRDefault="001D750E" w:rsidP="00EE2007">
      <w:pPr>
        <w:pStyle w:val="AZKtext"/>
        <w:rPr>
          <w:rFonts w:asciiTheme="minorHAnsi" w:hAnsiTheme="minorHAnsi" w:cstheme="minorHAnsi"/>
          <w:szCs w:val="22"/>
        </w:rPr>
      </w:pPr>
    </w:p>
    <w:p w14:paraId="7A8CC8C0" w14:textId="4F953130" w:rsidR="007408AB" w:rsidRPr="00E957AC" w:rsidRDefault="007408AB" w:rsidP="00EE2007">
      <w:pPr>
        <w:pStyle w:val="AZKtext"/>
        <w:rPr>
          <w:rFonts w:asciiTheme="minorHAnsi" w:hAnsiTheme="minorHAnsi" w:cstheme="minorHAnsi"/>
          <w:szCs w:val="22"/>
        </w:rPr>
      </w:pPr>
      <w:r w:rsidRPr="00E957AC">
        <w:rPr>
          <w:rFonts w:asciiTheme="minorHAnsi" w:hAnsiTheme="minorHAnsi" w:cstheme="minorHAnsi"/>
          <w:szCs w:val="22"/>
        </w:rPr>
        <w:t>Projektant doporučuje dodržovat i další ustanovení následujících, hlavně technických norem a předpisů, i když všechna nejsou závazná:</w:t>
      </w:r>
    </w:p>
    <w:p w14:paraId="05FE778C" w14:textId="77777777" w:rsidR="007408AB" w:rsidRPr="00E957AC" w:rsidRDefault="007408AB" w:rsidP="00EE2007">
      <w:pPr>
        <w:pStyle w:val="AZKtextCharCharCharChar"/>
        <w:rPr>
          <w:rFonts w:asciiTheme="minorHAnsi" w:hAnsiTheme="minorHAnsi" w:cstheme="minorHAnsi"/>
          <w:szCs w:val="22"/>
        </w:rPr>
      </w:pPr>
      <w:r w:rsidRPr="00E957AC">
        <w:rPr>
          <w:rFonts w:asciiTheme="minorHAnsi" w:hAnsiTheme="minorHAnsi" w:cstheme="minorHAnsi"/>
          <w:szCs w:val="22"/>
        </w:rPr>
        <w:t>ČSN EN 378-1 – Chladící zařízení a tepelná čerpadla – Bezpečnostní a enviromentální požadavky – Část 1: Základní požadavky, definice, klasifikace a kritéria volby</w:t>
      </w:r>
    </w:p>
    <w:p w14:paraId="0E3CEAD6" w14:textId="77777777" w:rsidR="007408AB" w:rsidRPr="00E957AC" w:rsidRDefault="00DE705F" w:rsidP="00EE2007">
      <w:pPr>
        <w:pStyle w:val="AZKtextCharCharCharChar"/>
        <w:rPr>
          <w:rFonts w:asciiTheme="minorHAnsi" w:hAnsiTheme="minorHAnsi" w:cstheme="minorHAnsi"/>
          <w:szCs w:val="22"/>
        </w:rPr>
      </w:pPr>
      <w:hyperlink r:id="rId12" w:tooltip="(332320) ČSN CLC/TR 60079-32-1" w:history="1">
        <w:r w:rsidR="007408AB" w:rsidRPr="00E957AC">
          <w:rPr>
            <w:rFonts w:asciiTheme="minorHAnsi" w:hAnsiTheme="minorHAnsi" w:cstheme="minorHAnsi"/>
            <w:szCs w:val="22"/>
          </w:rPr>
          <w:t>ČSN CLC/TR 60079-32-1</w:t>
        </w:r>
      </w:hyperlink>
      <w:r w:rsidR="007408AB" w:rsidRPr="00E957AC">
        <w:rPr>
          <w:rFonts w:asciiTheme="minorHAnsi" w:hAnsiTheme="minorHAnsi" w:cstheme="minorHAnsi"/>
          <w:szCs w:val="22"/>
        </w:rPr>
        <w:t xml:space="preserve"> - Výbušné atmosféry - Část 32-1: Návod na ochranu před účinky statické elektřiny</w:t>
      </w:r>
    </w:p>
    <w:p w14:paraId="5209D754" w14:textId="77777777" w:rsidR="007408AB" w:rsidRPr="00E957AC" w:rsidRDefault="00DE705F" w:rsidP="00EE2007">
      <w:pPr>
        <w:pStyle w:val="AZKtextCharCharCharChar"/>
        <w:rPr>
          <w:rFonts w:asciiTheme="minorHAnsi" w:hAnsiTheme="minorHAnsi" w:cstheme="minorHAnsi"/>
          <w:szCs w:val="22"/>
        </w:rPr>
      </w:pPr>
      <w:hyperlink r:id="rId13" w:tooltip="Detailní info" w:history="1">
        <w:r w:rsidR="007408AB" w:rsidRPr="00E957AC">
          <w:rPr>
            <w:rFonts w:asciiTheme="minorHAnsi" w:hAnsiTheme="minorHAnsi" w:cstheme="minorHAnsi"/>
            <w:szCs w:val="22"/>
          </w:rPr>
          <w:t>ČSN 33 2000-4-41</w:t>
        </w:r>
      </w:hyperlink>
      <w:r w:rsidR="007408AB" w:rsidRPr="00E957AC">
        <w:rPr>
          <w:rFonts w:asciiTheme="minorHAnsi" w:hAnsiTheme="minorHAnsi" w:cstheme="minorHAnsi"/>
          <w:szCs w:val="22"/>
        </w:rPr>
        <w:t xml:space="preserve"> - Elektrické instalace nízkého napětí - Část 4-41: Ochranná opatření pro zajištění bezpečnosti - Ochrana před úrazem elektrickým proudem</w:t>
      </w:r>
    </w:p>
    <w:p w14:paraId="5E968536" w14:textId="77777777" w:rsidR="007408AB" w:rsidRPr="00E957AC" w:rsidRDefault="00DE705F" w:rsidP="00EE2007">
      <w:pPr>
        <w:pStyle w:val="AZKtextCharCharCharChar"/>
        <w:rPr>
          <w:rFonts w:asciiTheme="minorHAnsi" w:hAnsiTheme="minorHAnsi" w:cstheme="minorHAnsi"/>
          <w:szCs w:val="22"/>
        </w:rPr>
      </w:pPr>
      <w:hyperlink r:id="rId14" w:tooltip="Detailní info" w:history="1">
        <w:r w:rsidR="007408AB" w:rsidRPr="00E957AC">
          <w:rPr>
            <w:rFonts w:asciiTheme="minorHAnsi" w:hAnsiTheme="minorHAnsi" w:cstheme="minorHAnsi"/>
            <w:szCs w:val="22"/>
          </w:rPr>
          <w:t>ČSN 33 2000-5-54</w:t>
        </w:r>
      </w:hyperlink>
      <w:r w:rsidR="007408AB" w:rsidRPr="00E957AC">
        <w:rPr>
          <w:rFonts w:asciiTheme="minorHAnsi" w:hAnsiTheme="minorHAnsi" w:cstheme="minorHAnsi"/>
          <w:szCs w:val="22"/>
        </w:rPr>
        <w:t xml:space="preserve"> - Elektrické instalace nízkého napětí - Část 5-54: Výběr a stavba elektrických zařízení - Uzemnění a ochranné vodiče</w:t>
      </w:r>
    </w:p>
    <w:p w14:paraId="572C7C7C" w14:textId="2A2EA1AE" w:rsidR="00EA3645" w:rsidRPr="00E957AC" w:rsidRDefault="0092284D" w:rsidP="00EE2007">
      <w:pPr>
        <w:pStyle w:val="AZKtext"/>
        <w:rPr>
          <w:rFonts w:asciiTheme="minorHAnsi" w:hAnsiTheme="minorHAnsi" w:cstheme="minorHAnsi"/>
          <w:szCs w:val="22"/>
        </w:rPr>
      </w:pPr>
      <w:r w:rsidRPr="00E957AC">
        <w:rPr>
          <w:rFonts w:asciiTheme="minorHAnsi" w:hAnsiTheme="minorHAnsi" w:cstheme="minorHAnsi"/>
          <w:szCs w:val="22"/>
        </w:rPr>
        <w:t>Pro hladký průběh montáže je třeba včas a kvalitně provést nebo zajistit veškeré přípravné práce, zajistit montážní materiál i jeho skladování a se stavbou dohodnout harmonogram, návaznost a koordinaci jednotlivých profesí.</w:t>
      </w:r>
    </w:p>
    <w:p w14:paraId="60B094CF" w14:textId="77777777" w:rsidR="0092284D" w:rsidRPr="00545931" w:rsidRDefault="0092284D" w:rsidP="006866FA">
      <w:pPr>
        <w:pStyle w:val="AZKnadpis2"/>
      </w:pPr>
      <w:bookmarkStart w:id="94" w:name="_Toc343013311"/>
      <w:bookmarkStart w:id="95" w:name="_Toc388875897"/>
      <w:bookmarkStart w:id="96" w:name="_Toc390826475"/>
      <w:bookmarkStart w:id="97" w:name="_Toc120526462"/>
      <w:r w:rsidRPr="006866FA">
        <w:t>Strojní</w:t>
      </w:r>
      <w:r w:rsidRPr="00545931">
        <w:t xml:space="preserve"> zařízení</w:t>
      </w:r>
      <w:bookmarkEnd w:id="94"/>
      <w:bookmarkEnd w:id="95"/>
      <w:bookmarkEnd w:id="96"/>
      <w:bookmarkEnd w:id="97"/>
    </w:p>
    <w:p w14:paraId="7149BB63" w14:textId="77777777" w:rsidR="0092284D" w:rsidRPr="00545931" w:rsidRDefault="0092284D" w:rsidP="00EE2007">
      <w:pPr>
        <w:pStyle w:val="AZKtext"/>
        <w:rPr>
          <w:rFonts w:asciiTheme="minorHAnsi" w:hAnsiTheme="minorHAnsi"/>
          <w:szCs w:val="22"/>
        </w:rPr>
      </w:pPr>
      <w:r w:rsidRPr="00545931">
        <w:rPr>
          <w:rFonts w:asciiTheme="minorHAnsi" w:hAnsiTheme="minorHAnsi"/>
          <w:szCs w:val="22"/>
        </w:rPr>
        <w:t>Je nutná okamžitá kusová kontrola dodaného zařízení podle expedičních listů i fyzicky, zjištění eventuálního poškození při transportu a sjednání nápravy jednáním s výrobcem a dodavatelem - návaznost na garance.</w:t>
      </w:r>
    </w:p>
    <w:p w14:paraId="34A6BE46" w14:textId="77777777" w:rsidR="0092284D" w:rsidRPr="00545931" w:rsidRDefault="0092284D" w:rsidP="00EE2007">
      <w:pPr>
        <w:pStyle w:val="AZKtext"/>
        <w:rPr>
          <w:rFonts w:asciiTheme="minorHAnsi" w:hAnsiTheme="minorHAnsi"/>
          <w:szCs w:val="22"/>
        </w:rPr>
      </w:pPr>
      <w:r w:rsidRPr="00545931">
        <w:rPr>
          <w:rFonts w:asciiTheme="minorHAnsi" w:hAnsiTheme="minorHAnsi"/>
          <w:szCs w:val="22"/>
        </w:rPr>
        <w:t xml:space="preserve">Usazení chladičů kapalin a kondenzátorů a jejich uvedení do provozu smějí provádět pouze pracovníci pověření dodavatelem zařízení tj. pracovníci servisu výrobce nebo dodavatele, nebo pracovníci firem smluvně zajišťujících servis tohoto zařízení. Jakékoliv zásahy, nebo změny na dodaném zařízení, prováděné nepovolanými osobami, mají za následek ztrátu garančních závazků výrobce a dodavatele.  </w:t>
      </w:r>
    </w:p>
    <w:p w14:paraId="14030560" w14:textId="4648701B" w:rsidR="00EE2007" w:rsidRDefault="0092284D" w:rsidP="0045417E">
      <w:pPr>
        <w:pStyle w:val="AZKtext"/>
        <w:rPr>
          <w:rFonts w:asciiTheme="minorHAnsi" w:hAnsiTheme="minorHAnsi"/>
          <w:szCs w:val="22"/>
        </w:rPr>
      </w:pPr>
      <w:r w:rsidRPr="00545931">
        <w:rPr>
          <w:rFonts w:asciiTheme="minorHAnsi" w:hAnsiTheme="minorHAnsi"/>
          <w:szCs w:val="22"/>
        </w:rPr>
        <w:lastRenderedPageBreak/>
        <w:t>Při montáži je nutno dodržet pokyny, uvedené v průvodní dokumentaci stroje a dále se řídit návody a pokyny, umístěnými přímo na zařízení.</w:t>
      </w:r>
    </w:p>
    <w:p w14:paraId="6CC344D3" w14:textId="77777777" w:rsidR="0092284D" w:rsidRPr="00545931" w:rsidRDefault="0092284D" w:rsidP="006866FA">
      <w:pPr>
        <w:pStyle w:val="AZKnadpis2"/>
      </w:pPr>
      <w:bookmarkStart w:id="98" w:name="_Toc343013312"/>
      <w:bookmarkStart w:id="99" w:name="_Toc388875898"/>
      <w:bookmarkStart w:id="100" w:name="_Toc390826476"/>
      <w:bookmarkStart w:id="101" w:name="_Toc120526463"/>
      <w:r w:rsidRPr="006866FA">
        <w:t>Potrubní</w:t>
      </w:r>
      <w:r w:rsidRPr="00545931">
        <w:t xml:space="preserve"> rozvody</w:t>
      </w:r>
      <w:bookmarkEnd w:id="98"/>
      <w:bookmarkEnd w:id="99"/>
      <w:bookmarkEnd w:id="100"/>
      <w:bookmarkEnd w:id="101"/>
    </w:p>
    <w:p w14:paraId="1A343DCD" w14:textId="7CAD4C1A" w:rsidR="0092284D" w:rsidRPr="00545931" w:rsidRDefault="0092284D" w:rsidP="00EE2007">
      <w:pPr>
        <w:pStyle w:val="AZKtext"/>
        <w:rPr>
          <w:rFonts w:asciiTheme="minorHAnsi" w:hAnsiTheme="minorHAnsi"/>
          <w:szCs w:val="22"/>
        </w:rPr>
      </w:pPr>
      <w:r w:rsidRPr="00545931">
        <w:rPr>
          <w:rFonts w:asciiTheme="minorHAnsi" w:hAnsiTheme="minorHAnsi"/>
          <w:szCs w:val="22"/>
        </w:rPr>
        <w:t xml:space="preserve">Pokud je vyznačen na výkrese spád bez udání hodnoty, jedná se o spád  1 </w:t>
      </w:r>
      <w:r w:rsidRPr="00545931">
        <w:rPr>
          <w:rFonts w:asciiTheme="minorHAnsi" w:hAnsiTheme="minorHAnsi" w:cs="Arial"/>
          <w:szCs w:val="22"/>
        </w:rPr>
        <w:t>‰</w:t>
      </w:r>
      <w:r w:rsidRPr="00545931">
        <w:rPr>
          <w:rFonts w:asciiTheme="minorHAnsi" w:hAnsiTheme="minorHAnsi"/>
          <w:szCs w:val="22"/>
        </w:rPr>
        <w:t xml:space="preserve"> až  3 </w:t>
      </w:r>
      <w:r w:rsidRPr="00545931">
        <w:rPr>
          <w:rFonts w:asciiTheme="minorHAnsi" w:hAnsiTheme="minorHAnsi" w:cs="Arial"/>
          <w:szCs w:val="22"/>
        </w:rPr>
        <w:t>‰</w:t>
      </w:r>
      <w:r w:rsidR="002169B0" w:rsidRPr="00545931">
        <w:rPr>
          <w:rFonts w:asciiTheme="minorHAnsi" w:hAnsiTheme="minorHAnsi"/>
          <w:szCs w:val="22"/>
        </w:rPr>
        <w:t>.</w:t>
      </w:r>
    </w:p>
    <w:p w14:paraId="6133B1B8" w14:textId="77777777" w:rsidR="0092284D" w:rsidRPr="00545931" w:rsidRDefault="0092284D" w:rsidP="00EE2007">
      <w:pPr>
        <w:pStyle w:val="AZKtext"/>
        <w:rPr>
          <w:rFonts w:asciiTheme="minorHAnsi" w:hAnsiTheme="minorHAnsi"/>
          <w:szCs w:val="22"/>
        </w:rPr>
      </w:pPr>
      <w:r w:rsidRPr="00545931">
        <w:rPr>
          <w:rFonts w:asciiTheme="minorHAnsi" w:hAnsiTheme="minorHAnsi"/>
          <w:szCs w:val="22"/>
        </w:rPr>
        <w:t xml:space="preserve">Nutno zajistit všeobecnou zásadu, že ve </w:t>
      </w:r>
      <w:r w:rsidRPr="00545931">
        <w:rPr>
          <w:rFonts w:asciiTheme="minorHAnsi" w:hAnsiTheme="minorHAnsi"/>
          <w:szCs w:val="22"/>
          <w:u w:val="single"/>
        </w:rPr>
        <w:t>všech nejvyšších místech potrubního systému je nutno umístit odvzdušňovací ventily, i když to není na výkresech vyznačeno. V případě, že je potřeba instalovat vodorovné potrubí bez spádování, je nutno po 10 až 15 m umisťovat odvzdušňovací ventily.</w:t>
      </w:r>
      <w:r w:rsidRPr="00545931">
        <w:rPr>
          <w:rFonts w:asciiTheme="minorHAnsi" w:hAnsiTheme="minorHAnsi"/>
          <w:szCs w:val="22"/>
        </w:rPr>
        <w:t xml:space="preserve"> V případě jakékoliv změny, vynucené situací na montáži, je nutno zamezit vzniku „pytlů“ na potrubí a je nutno zajistit odvzdušnění všech nejvyšších míst potrubí. Rovněž je nutno zajistit možnost vypouštění vody z potrubí.</w:t>
      </w:r>
    </w:p>
    <w:p w14:paraId="1735CE4A" w14:textId="77777777" w:rsidR="0092284D" w:rsidRPr="00545931" w:rsidRDefault="0092284D" w:rsidP="00EE2007">
      <w:pPr>
        <w:pStyle w:val="AZKtext"/>
        <w:rPr>
          <w:rFonts w:asciiTheme="minorHAnsi" w:hAnsiTheme="minorHAnsi"/>
          <w:szCs w:val="22"/>
        </w:rPr>
      </w:pPr>
      <w:r w:rsidRPr="00545931">
        <w:rPr>
          <w:rFonts w:asciiTheme="minorHAnsi" w:hAnsiTheme="minorHAnsi"/>
          <w:szCs w:val="22"/>
        </w:rPr>
        <w:t>Nutno zajistit průchody požárními zdmi tak, aby izolace v průchodu odolávala přímému ohni min. 30 minut.</w:t>
      </w:r>
    </w:p>
    <w:p w14:paraId="0637BCAF" w14:textId="77777777" w:rsidR="0092284D" w:rsidRPr="00545931" w:rsidRDefault="0092284D" w:rsidP="00EE2007">
      <w:pPr>
        <w:pStyle w:val="AZKtext"/>
        <w:rPr>
          <w:rFonts w:asciiTheme="minorHAnsi" w:hAnsiTheme="minorHAnsi"/>
          <w:szCs w:val="22"/>
        </w:rPr>
      </w:pPr>
      <w:r w:rsidRPr="00545931">
        <w:rPr>
          <w:rFonts w:asciiTheme="minorHAnsi" w:hAnsiTheme="minorHAnsi"/>
          <w:szCs w:val="22"/>
        </w:rPr>
        <w:t>Před vyzkoušením a uvedením do provozu musí být potrubí a každé zařízení řádně propláchnuto.</w:t>
      </w:r>
    </w:p>
    <w:p w14:paraId="234E4A36" w14:textId="77777777" w:rsidR="0092284D" w:rsidRPr="00545931" w:rsidRDefault="0092284D" w:rsidP="00EE2007">
      <w:pPr>
        <w:pStyle w:val="AZKtext"/>
        <w:rPr>
          <w:rFonts w:asciiTheme="minorHAnsi" w:hAnsiTheme="minorHAnsi"/>
          <w:szCs w:val="22"/>
        </w:rPr>
      </w:pPr>
      <w:r w:rsidRPr="00545931">
        <w:rPr>
          <w:rFonts w:asciiTheme="minorHAnsi" w:hAnsiTheme="minorHAnsi"/>
          <w:szCs w:val="22"/>
        </w:rPr>
        <w:t xml:space="preserve">Veškeré potrubí, které bude opatřeno tepelnou izolací, je nutno ukládat na závěsy a podpěry s pevnou izolační vložkou, aby bylo zamezeno vzniku tepelných mostů a hlavně, aby byla zajištěna </w:t>
      </w:r>
      <w:proofErr w:type="spellStart"/>
      <w:r w:rsidRPr="00545931">
        <w:rPr>
          <w:rFonts w:asciiTheme="minorHAnsi" w:hAnsiTheme="minorHAnsi"/>
          <w:szCs w:val="22"/>
        </w:rPr>
        <w:t>parotěsnost</w:t>
      </w:r>
      <w:proofErr w:type="spellEnd"/>
      <w:r w:rsidRPr="00545931">
        <w:rPr>
          <w:rFonts w:asciiTheme="minorHAnsi" w:hAnsiTheme="minorHAnsi"/>
          <w:szCs w:val="22"/>
        </w:rPr>
        <w:t xml:space="preserve"> izolace. Na potrubí je možné začít instalovat tepelnou izolaci až po provedení tlakové zkoušky. Izolovat je nutno veškeré potrubí, včetně těles armatur.</w:t>
      </w:r>
      <w:r w:rsidR="00E32C30" w:rsidRPr="00545931">
        <w:rPr>
          <w:rFonts w:asciiTheme="minorHAnsi" w:hAnsiTheme="minorHAnsi"/>
          <w:szCs w:val="22"/>
        </w:rPr>
        <w:t xml:space="preserve"> </w:t>
      </w:r>
      <w:r w:rsidRPr="00545931">
        <w:rPr>
          <w:rFonts w:asciiTheme="minorHAnsi" w:hAnsiTheme="minorHAnsi"/>
          <w:szCs w:val="22"/>
        </w:rPr>
        <w:t xml:space="preserve">Další podrobnosti jsou uvedeny v kap. </w:t>
      </w:r>
      <w:r w:rsidR="00594AA2" w:rsidRPr="00545931">
        <w:rPr>
          <w:rFonts w:asciiTheme="minorHAnsi" w:hAnsiTheme="minorHAnsi"/>
          <w:szCs w:val="22"/>
        </w:rPr>
        <w:t>I</w:t>
      </w:r>
      <w:r w:rsidRPr="00545931">
        <w:rPr>
          <w:rFonts w:asciiTheme="minorHAnsi" w:hAnsiTheme="minorHAnsi"/>
          <w:szCs w:val="22"/>
        </w:rPr>
        <w:t>zolace.</w:t>
      </w:r>
    </w:p>
    <w:p w14:paraId="3A25C4D0" w14:textId="77777777" w:rsidR="0092284D" w:rsidRPr="00545931" w:rsidRDefault="0092284D" w:rsidP="006866FA">
      <w:pPr>
        <w:pStyle w:val="AZKnadpis2"/>
      </w:pPr>
      <w:bookmarkStart w:id="102" w:name="_Toc343013313"/>
      <w:bookmarkStart w:id="103" w:name="_Toc388875899"/>
      <w:bookmarkStart w:id="104" w:name="_Toc390826477"/>
      <w:bookmarkStart w:id="105" w:name="_Toc120526464"/>
      <w:r w:rsidRPr="006866FA">
        <w:t>Tlaková</w:t>
      </w:r>
      <w:r w:rsidRPr="00545931">
        <w:t xml:space="preserve"> zkouška potrubí</w:t>
      </w:r>
      <w:bookmarkEnd w:id="102"/>
      <w:bookmarkEnd w:id="103"/>
      <w:bookmarkEnd w:id="104"/>
      <w:bookmarkEnd w:id="105"/>
    </w:p>
    <w:p w14:paraId="55FC2B9D" w14:textId="77777777" w:rsidR="0092284D" w:rsidRPr="00545931" w:rsidRDefault="0092284D" w:rsidP="00EE2007">
      <w:pPr>
        <w:pStyle w:val="AZKtext"/>
        <w:rPr>
          <w:rFonts w:asciiTheme="minorHAnsi" w:hAnsiTheme="minorHAnsi"/>
          <w:szCs w:val="22"/>
        </w:rPr>
      </w:pPr>
      <w:r w:rsidRPr="00545931">
        <w:rPr>
          <w:rFonts w:asciiTheme="minorHAnsi" w:hAnsiTheme="minorHAnsi"/>
          <w:szCs w:val="22"/>
        </w:rPr>
        <w:t>Po instalaci potrubí před zahájením izolačních prací je nutno provést tlakovou zkoušku na pevnost a zkoušku na těsnost. Obě zkoušky, na pevnost i na těsnost, budou provedeny současně. Není nutno provádět tlakovou zkoušku celého systému, je možno provádět tuto zkoušku po ucelených úsecích. Je vhodné, aby zkoušené úseky byly pokud možno co největší.</w:t>
      </w:r>
    </w:p>
    <w:p w14:paraId="46220DE3" w14:textId="77777777" w:rsidR="0092284D" w:rsidRPr="00545931" w:rsidRDefault="0092284D" w:rsidP="00EE2007">
      <w:pPr>
        <w:pStyle w:val="AZKtext"/>
        <w:rPr>
          <w:rFonts w:asciiTheme="minorHAnsi" w:hAnsiTheme="minorHAnsi"/>
          <w:szCs w:val="22"/>
        </w:rPr>
      </w:pPr>
      <w:r w:rsidRPr="00545931">
        <w:rPr>
          <w:rFonts w:asciiTheme="minorHAnsi" w:hAnsiTheme="minorHAnsi"/>
          <w:szCs w:val="22"/>
        </w:rPr>
        <w:t xml:space="preserve">Zkoušený okruh (část okruhu) se napustí vodou a </w:t>
      </w:r>
      <w:proofErr w:type="spellStart"/>
      <w:r w:rsidRPr="00545931">
        <w:rPr>
          <w:rFonts w:asciiTheme="minorHAnsi" w:hAnsiTheme="minorHAnsi"/>
          <w:szCs w:val="22"/>
        </w:rPr>
        <w:t>natlakuje</w:t>
      </w:r>
      <w:proofErr w:type="spellEnd"/>
      <w:r w:rsidRPr="00545931">
        <w:rPr>
          <w:rFonts w:asciiTheme="minorHAnsi" w:hAnsiTheme="minorHAnsi"/>
          <w:szCs w:val="22"/>
        </w:rPr>
        <w:t xml:space="preserve"> na zkušební přetlak. Pod tímto tlakem se nechá potrubí 8 hodin a tlak během této doby nesmí poklesnout. Následuje důkladná prohlídka všech spojů pod tlakem. Vadná místa nutno označit a po uvolnění tlaku opravit. Tato zkouška se opakuje po každé nutné opravě spojů. O úspěšném provedení tlakových zkoušek musí být za účasti investora sepsán protokol. Tento protokol se stává součástí dokumentace zařízení.</w:t>
      </w:r>
    </w:p>
    <w:p w14:paraId="237B8DDD" w14:textId="77777777" w:rsidR="0092284D" w:rsidRPr="00545931" w:rsidRDefault="0092284D" w:rsidP="00EE2007">
      <w:pPr>
        <w:pStyle w:val="AZKtext"/>
        <w:rPr>
          <w:rFonts w:asciiTheme="minorHAnsi" w:hAnsiTheme="minorHAnsi"/>
          <w:szCs w:val="22"/>
        </w:rPr>
      </w:pPr>
      <w:r w:rsidRPr="00545931">
        <w:rPr>
          <w:rFonts w:asciiTheme="minorHAnsi" w:hAnsiTheme="minorHAnsi"/>
          <w:szCs w:val="22"/>
        </w:rPr>
        <w:t>Teprve po provedené tlakové zkoušce je možno provádět tepelné izolace potrubí.</w:t>
      </w:r>
    </w:p>
    <w:p w14:paraId="55FE2D4D" w14:textId="77777777" w:rsidR="0092284D" w:rsidRPr="00545931" w:rsidRDefault="00EE6B1A" w:rsidP="00EE2007">
      <w:pPr>
        <w:pStyle w:val="AZKtext"/>
        <w:rPr>
          <w:rFonts w:ascii="Calibri" w:hAnsi="Calibri" w:cs="Calibri"/>
          <w:sz w:val="18"/>
        </w:rPr>
      </w:pPr>
      <w:r w:rsidRPr="00545931">
        <w:rPr>
          <w:rFonts w:ascii="Calibri" w:hAnsi="Calibri" w:cs="Calibri"/>
        </w:rPr>
        <w:t>Zkoušku těsnosti provádět v souladu s ČSN 06 0310.</w:t>
      </w:r>
    </w:p>
    <w:p w14:paraId="710DDB97" w14:textId="77777777" w:rsidR="00545931" w:rsidRPr="00545931" w:rsidRDefault="00545931" w:rsidP="006866FA">
      <w:pPr>
        <w:pStyle w:val="AZKnadpis2"/>
      </w:pPr>
      <w:bookmarkStart w:id="106" w:name="_Toc275436935"/>
      <w:bookmarkStart w:id="107" w:name="_Toc11076440"/>
      <w:bookmarkStart w:id="108" w:name="_Toc74213085"/>
      <w:bookmarkStart w:id="109" w:name="_Toc120526465"/>
      <w:r w:rsidRPr="00545931">
        <w:t xml:space="preserve">Provozní </w:t>
      </w:r>
      <w:r w:rsidRPr="006866FA">
        <w:t>zkoušky</w:t>
      </w:r>
      <w:bookmarkEnd w:id="106"/>
      <w:bookmarkEnd w:id="107"/>
      <w:bookmarkEnd w:id="108"/>
      <w:bookmarkEnd w:id="109"/>
    </w:p>
    <w:p w14:paraId="3BAE1DC7" w14:textId="7445EFCE" w:rsidR="00545931" w:rsidRDefault="00545931" w:rsidP="00EE2007">
      <w:pPr>
        <w:pStyle w:val="AZKtext"/>
        <w:rPr>
          <w:rFonts w:ascii="Calibri" w:hAnsi="Calibri" w:cs="Calibri"/>
        </w:rPr>
      </w:pPr>
      <w:r w:rsidRPr="00EC7C32">
        <w:rPr>
          <w:rFonts w:ascii="Calibri" w:hAnsi="Calibri" w:cs="Calibri"/>
        </w:rPr>
        <w:t>Provozní zkoušky zahrnují zkoušky dilatační a topné. Dilatační zkoušky provádět před zazděním drážek, zakrytím kanálů a provedením izolací. Topné zkoušky se provádějí za účelem zjištění funkce, nastavení a seřízení zařízení. Kontroluje se zejména správná funkce armatur, rovnoměrné ohřívání otopných těles, dosažení technických parametrů dle projektu, správná funkce regulačních a měřících zařízení, správná funkce zabezpečovacích zařízení, havarijních opatření a poruchových signalizací, zda instalované zařízení svým výkonem kryje projektované potřeby tepla, nejvyšší výkon zdrojů tepla, výkon zdroje tepla při přípravě teplé vody při maximálním odběru vody podle projektu. Topnou zkoušku je možno provádět pouze v průběhu otopného období v dokončené etapě stavby po odstranění všech stavebních nedostatků. Během topné zkoušky se zaškolí obsluha zařízení, o čemž se provede zápis.</w:t>
      </w:r>
      <w:r w:rsidR="00724CED">
        <w:rPr>
          <w:rFonts w:ascii="Calibri" w:hAnsi="Calibri" w:cs="Calibri"/>
        </w:rPr>
        <w:t xml:space="preserve"> </w:t>
      </w:r>
      <w:r w:rsidR="00724CED">
        <w:rPr>
          <w:rFonts w:ascii="Calibri" w:hAnsi="Calibri" w:cs="Calibri"/>
        </w:rPr>
        <w:t>Chladící</w:t>
      </w:r>
      <w:r w:rsidR="00724CED" w:rsidRPr="00EC7C32">
        <w:rPr>
          <w:rFonts w:ascii="Calibri" w:hAnsi="Calibri" w:cs="Calibri"/>
        </w:rPr>
        <w:t xml:space="preserve"> zkoušku je možno provádět pouze v průběhu </w:t>
      </w:r>
      <w:r w:rsidR="00724CED">
        <w:rPr>
          <w:rFonts w:ascii="Calibri" w:hAnsi="Calibri" w:cs="Calibri"/>
        </w:rPr>
        <w:t>letního</w:t>
      </w:r>
      <w:r w:rsidR="00724CED" w:rsidRPr="00EC7C32">
        <w:rPr>
          <w:rFonts w:ascii="Calibri" w:hAnsi="Calibri" w:cs="Calibri"/>
        </w:rPr>
        <w:t xml:space="preserve"> období v dokončené etapě stavby po odstranění všech stavebních nedostatků.</w:t>
      </w:r>
      <w:r w:rsidR="00724CED">
        <w:rPr>
          <w:rFonts w:ascii="Calibri" w:hAnsi="Calibri" w:cs="Calibri"/>
        </w:rPr>
        <w:t xml:space="preserve"> </w:t>
      </w:r>
      <w:r w:rsidR="00724CED" w:rsidRPr="00EC7C32">
        <w:rPr>
          <w:rFonts w:ascii="Calibri" w:hAnsi="Calibri" w:cs="Calibri"/>
        </w:rPr>
        <w:t xml:space="preserve">Během zkoušky se zaškolí obsluha zařízení, o čemž se provede zápis. Po ukončení zkoušky se její výsledek zhodnotí a zapíše se do protokolu. </w:t>
      </w:r>
      <w:r w:rsidRPr="00EC7C32">
        <w:rPr>
          <w:rFonts w:ascii="Calibri" w:hAnsi="Calibri" w:cs="Calibri"/>
        </w:rPr>
        <w:t>Provozní zkoušky provádět v souladu s ČSN 060310.</w:t>
      </w:r>
    </w:p>
    <w:p w14:paraId="5386A693" w14:textId="77777777" w:rsidR="0092284D" w:rsidRPr="00545931" w:rsidRDefault="0092284D" w:rsidP="006866FA">
      <w:pPr>
        <w:pStyle w:val="AZKnadpis2"/>
      </w:pPr>
      <w:bookmarkStart w:id="110" w:name="_Toc343013314"/>
      <w:bookmarkStart w:id="111" w:name="_Toc388875900"/>
      <w:bookmarkStart w:id="112" w:name="_Toc390826478"/>
      <w:bookmarkStart w:id="113" w:name="_Toc120526466"/>
      <w:r w:rsidRPr="00545931">
        <w:t>Individuální vyzkoušení</w:t>
      </w:r>
      <w:bookmarkEnd w:id="110"/>
      <w:bookmarkEnd w:id="111"/>
      <w:bookmarkEnd w:id="112"/>
      <w:bookmarkEnd w:id="113"/>
    </w:p>
    <w:p w14:paraId="7C936200" w14:textId="2CD84176" w:rsidR="00E02381" w:rsidRDefault="0092284D" w:rsidP="00EE2007">
      <w:pPr>
        <w:pStyle w:val="AZKtext"/>
        <w:rPr>
          <w:rFonts w:asciiTheme="minorHAnsi" w:hAnsiTheme="minorHAnsi"/>
          <w:szCs w:val="22"/>
        </w:rPr>
      </w:pPr>
      <w:r w:rsidRPr="00545931">
        <w:rPr>
          <w:rFonts w:asciiTheme="minorHAnsi" w:hAnsiTheme="minorHAnsi"/>
          <w:szCs w:val="22"/>
        </w:rPr>
        <w:t>Provádí se podle technické dokumentace, dodané výrobcem jednotlivých strojů a zařízení a podle projektové dokumentace.</w:t>
      </w:r>
    </w:p>
    <w:p w14:paraId="1A0D8C92" w14:textId="77777777" w:rsidR="0092284D" w:rsidRPr="00545931" w:rsidRDefault="0092284D" w:rsidP="006866FA">
      <w:pPr>
        <w:pStyle w:val="AZKnadpis2"/>
      </w:pPr>
      <w:bookmarkStart w:id="114" w:name="_Toc343013315"/>
      <w:bookmarkStart w:id="115" w:name="_Toc388875901"/>
      <w:bookmarkStart w:id="116" w:name="_Toc390826479"/>
      <w:bookmarkStart w:id="117" w:name="_Toc120526467"/>
      <w:r w:rsidRPr="00545931">
        <w:t xml:space="preserve">První </w:t>
      </w:r>
      <w:r w:rsidRPr="006866FA">
        <w:t>uvedení</w:t>
      </w:r>
      <w:r w:rsidRPr="00545931">
        <w:t xml:space="preserve"> do provozu, komplexní vyzkoušení a vyregulování systému</w:t>
      </w:r>
      <w:bookmarkEnd w:id="114"/>
      <w:bookmarkEnd w:id="115"/>
      <w:bookmarkEnd w:id="116"/>
      <w:bookmarkEnd w:id="117"/>
    </w:p>
    <w:p w14:paraId="14D681D4" w14:textId="6A56C736" w:rsidR="0092284D" w:rsidRPr="00545931" w:rsidRDefault="0092284D" w:rsidP="00EE2007">
      <w:pPr>
        <w:pStyle w:val="AZKtext"/>
        <w:rPr>
          <w:rFonts w:asciiTheme="minorHAnsi" w:hAnsiTheme="minorHAnsi"/>
          <w:szCs w:val="22"/>
        </w:rPr>
      </w:pPr>
      <w:r w:rsidRPr="00545931">
        <w:rPr>
          <w:rFonts w:asciiTheme="minorHAnsi" w:hAnsiTheme="minorHAnsi"/>
          <w:szCs w:val="22"/>
        </w:rPr>
        <w:t>Provádí montážní organizace po skončení montáže. Tato zkouška ověřuje kvalitu provedení‚ montáže a provozuschopnost celého zařízení. Komplexní funkční zkoušku však nelze provést bez dokončení izolace. U dlouhého neizolovaného potrubí nelze zajistit projektované parametry. Dále nelze uvažovat s funkčními zkouškami</w:t>
      </w:r>
      <w:r w:rsidR="00CC51B7" w:rsidRPr="00545931">
        <w:rPr>
          <w:rFonts w:asciiTheme="minorHAnsi" w:hAnsiTheme="minorHAnsi"/>
          <w:szCs w:val="22"/>
        </w:rPr>
        <w:t xml:space="preserve"> chlazení</w:t>
      </w:r>
      <w:r w:rsidRPr="00545931">
        <w:rPr>
          <w:rFonts w:asciiTheme="minorHAnsi" w:hAnsiTheme="minorHAnsi"/>
          <w:szCs w:val="22"/>
        </w:rPr>
        <w:t xml:space="preserve"> </w:t>
      </w:r>
      <w:r w:rsidRPr="00545931">
        <w:rPr>
          <w:rFonts w:asciiTheme="minorHAnsi" w:hAnsiTheme="minorHAnsi"/>
          <w:szCs w:val="22"/>
        </w:rPr>
        <w:lastRenderedPageBreak/>
        <w:t>v</w:t>
      </w:r>
      <w:r w:rsidR="00CC51B7" w:rsidRPr="00545931">
        <w:rPr>
          <w:rFonts w:asciiTheme="minorHAnsi" w:hAnsiTheme="minorHAnsi"/>
          <w:szCs w:val="22"/>
        </w:rPr>
        <w:t> </w:t>
      </w:r>
      <w:r w:rsidRPr="00545931">
        <w:rPr>
          <w:rFonts w:asciiTheme="minorHAnsi" w:hAnsiTheme="minorHAnsi"/>
          <w:szCs w:val="22"/>
        </w:rPr>
        <w:t xml:space="preserve">zimě. Pokud není dostatečná tepelná zátěž, nelze dosáhnout požadovaných parametrů zařízení a mnohdy je zařízení při nízkých teplotách natolik blokováno automatikou, že lze provést pouze individuální zkoušku jednotlivých strojů, ne však komplexní vyzkoušení. </w:t>
      </w:r>
    </w:p>
    <w:p w14:paraId="043F4BC1" w14:textId="77777777" w:rsidR="0092284D" w:rsidRPr="00545931" w:rsidRDefault="0092284D" w:rsidP="00EE2007">
      <w:pPr>
        <w:pStyle w:val="AZKtext"/>
        <w:rPr>
          <w:rFonts w:asciiTheme="minorHAnsi" w:hAnsiTheme="minorHAnsi"/>
          <w:szCs w:val="22"/>
        </w:rPr>
      </w:pPr>
      <w:r w:rsidRPr="00545931">
        <w:rPr>
          <w:rFonts w:asciiTheme="minorHAnsi" w:hAnsiTheme="minorHAnsi"/>
          <w:szCs w:val="22"/>
        </w:rPr>
        <w:t>První uvedení do provozu bude provedeno v rámci přípravy na komplexní vyzkoušení. Před prvním uvedením do provozu musí být provedeny:</w:t>
      </w:r>
    </w:p>
    <w:p w14:paraId="0B49E543" w14:textId="310ED8DB" w:rsidR="0092284D" w:rsidRPr="00545931" w:rsidRDefault="0092284D" w:rsidP="00EE2007">
      <w:pPr>
        <w:pStyle w:val="AZKtext"/>
        <w:numPr>
          <w:ilvl w:val="0"/>
          <w:numId w:val="10"/>
        </w:numPr>
        <w:ind w:left="340" w:firstLine="340"/>
        <w:rPr>
          <w:rFonts w:asciiTheme="minorHAnsi" w:hAnsiTheme="minorHAnsi"/>
          <w:szCs w:val="22"/>
        </w:rPr>
      </w:pPr>
      <w:r w:rsidRPr="00545931">
        <w:rPr>
          <w:rFonts w:asciiTheme="minorHAnsi" w:hAnsiTheme="minorHAnsi"/>
          <w:szCs w:val="22"/>
        </w:rPr>
        <w:t>tlakové zkoušky a zkoušky těsnosti všech částí systému</w:t>
      </w:r>
    </w:p>
    <w:p w14:paraId="2CECED05" w14:textId="4A3FD71A" w:rsidR="0092284D" w:rsidRPr="00545931" w:rsidRDefault="0092284D" w:rsidP="00EE2007">
      <w:pPr>
        <w:pStyle w:val="AZKtext"/>
        <w:numPr>
          <w:ilvl w:val="0"/>
          <w:numId w:val="10"/>
        </w:numPr>
        <w:ind w:left="340" w:firstLine="340"/>
        <w:rPr>
          <w:rFonts w:asciiTheme="minorHAnsi" w:hAnsiTheme="minorHAnsi"/>
          <w:szCs w:val="22"/>
        </w:rPr>
      </w:pPr>
      <w:r w:rsidRPr="00545931">
        <w:rPr>
          <w:rFonts w:asciiTheme="minorHAnsi" w:hAnsiTheme="minorHAnsi"/>
          <w:szCs w:val="22"/>
        </w:rPr>
        <w:t>kompletní provedení izolačních prací</w:t>
      </w:r>
    </w:p>
    <w:p w14:paraId="184D9CB4" w14:textId="38FE005D" w:rsidR="0092284D" w:rsidRPr="00545931" w:rsidRDefault="0092284D" w:rsidP="00EE2007">
      <w:pPr>
        <w:pStyle w:val="AZKtext"/>
        <w:numPr>
          <w:ilvl w:val="0"/>
          <w:numId w:val="10"/>
        </w:numPr>
        <w:ind w:left="340" w:firstLine="340"/>
        <w:rPr>
          <w:rFonts w:asciiTheme="minorHAnsi" w:hAnsiTheme="minorHAnsi"/>
          <w:szCs w:val="22"/>
        </w:rPr>
      </w:pPr>
      <w:r w:rsidRPr="00545931">
        <w:rPr>
          <w:rFonts w:asciiTheme="minorHAnsi" w:hAnsiTheme="minorHAnsi"/>
          <w:szCs w:val="22"/>
        </w:rPr>
        <w:t xml:space="preserve">kompletní instalace prvků </w:t>
      </w:r>
      <w:proofErr w:type="spellStart"/>
      <w:r w:rsidRPr="00545931">
        <w:rPr>
          <w:rFonts w:asciiTheme="minorHAnsi" w:hAnsiTheme="minorHAnsi"/>
          <w:szCs w:val="22"/>
        </w:rPr>
        <w:t>MaR</w:t>
      </w:r>
      <w:proofErr w:type="spellEnd"/>
      <w:r w:rsidRPr="00545931">
        <w:rPr>
          <w:rFonts w:asciiTheme="minorHAnsi" w:hAnsiTheme="minorHAnsi"/>
          <w:szCs w:val="22"/>
        </w:rPr>
        <w:t xml:space="preserve"> a elektroinstalace</w:t>
      </w:r>
    </w:p>
    <w:p w14:paraId="74816E98" w14:textId="7C6453FB" w:rsidR="0092284D" w:rsidRPr="00545931" w:rsidRDefault="0092284D" w:rsidP="00EE2007">
      <w:pPr>
        <w:pStyle w:val="AZKtext"/>
        <w:numPr>
          <w:ilvl w:val="0"/>
          <w:numId w:val="10"/>
        </w:numPr>
        <w:ind w:left="340" w:firstLine="340"/>
        <w:rPr>
          <w:rFonts w:asciiTheme="minorHAnsi" w:hAnsiTheme="minorHAnsi"/>
          <w:szCs w:val="22"/>
        </w:rPr>
      </w:pPr>
      <w:r w:rsidRPr="00545931">
        <w:rPr>
          <w:rFonts w:asciiTheme="minorHAnsi" w:hAnsiTheme="minorHAnsi"/>
          <w:szCs w:val="22"/>
        </w:rPr>
        <w:t>přezkoušení instalace a vnějších spojů</w:t>
      </w:r>
    </w:p>
    <w:p w14:paraId="247CA8D1" w14:textId="732CC130" w:rsidR="0092284D" w:rsidRPr="00545931" w:rsidRDefault="0092284D" w:rsidP="00EE2007">
      <w:pPr>
        <w:pStyle w:val="AZKtext"/>
        <w:numPr>
          <w:ilvl w:val="0"/>
          <w:numId w:val="10"/>
        </w:numPr>
        <w:ind w:left="340" w:firstLine="340"/>
        <w:rPr>
          <w:rFonts w:asciiTheme="minorHAnsi" w:hAnsiTheme="minorHAnsi"/>
          <w:szCs w:val="22"/>
        </w:rPr>
      </w:pPr>
      <w:r w:rsidRPr="00545931">
        <w:rPr>
          <w:rFonts w:asciiTheme="minorHAnsi" w:hAnsiTheme="minorHAnsi"/>
          <w:szCs w:val="22"/>
        </w:rPr>
        <w:t>kontrola chladiva a oleje (provádí servis výrobce)</w:t>
      </w:r>
    </w:p>
    <w:p w14:paraId="5D652D78" w14:textId="544ABDC8" w:rsidR="0092284D" w:rsidRPr="00545931" w:rsidRDefault="0092284D" w:rsidP="006866FA">
      <w:pPr>
        <w:pStyle w:val="AZKtext"/>
        <w:numPr>
          <w:ilvl w:val="0"/>
          <w:numId w:val="10"/>
        </w:numPr>
        <w:ind w:left="1418" w:hanging="738"/>
        <w:rPr>
          <w:rFonts w:asciiTheme="minorHAnsi" w:hAnsiTheme="minorHAnsi"/>
          <w:szCs w:val="22"/>
        </w:rPr>
      </w:pPr>
      <w:r w:rsidRPr="00545931">
        <w:rPr>
          <w:rFonts w:asciiTheme="minorHAnsi" w:hAnsiTheme="minorHAnsi"/>
          <w:szCs w:val="22"/>
        </w:rPr>
        <w:t>individuální vyzkoušení všech strojů a přezkoušení elektrických přístrojů (provádí servis výrobce a montážní organizace)</w:t>
      </w:r>
    </w:p>
    <w:p w14:paraId="25A326F3" w14:textId="77777777" w:rsidR="0092284D" w:rsidRPr="00545931" w:rsidRDefault="0092284D" w:rsidP="00EE2007">
      <w:pPr>
        <w:pStyle w:val="AZKtext"/>
        <w:rPr>
          <w:rFonts w:asciiTheme="minorHAnsi" w:hAnsiTheme="minorHAnsi"/>
          <w:szCs w:val="22"/>
        </w:rPr>
      </w:pPr>
      <w:r w:rsidRPr="00545931">
        <w:rPr>
          <w:rFonts w:asciiTheme="minorHAnsi" w:hAnsiTheme="minorHAnsi"/>
          <w:szCs w:val="22"/>
        </w:rPr>
        <w:t xml:space="preserve">Servis výrobce je nutný z důvodu nebezpečí ztráty garančních závazků. </w:t>
      </w:r>
    </w:p>
    <w:p w14:paraId="601CDB7C" w14:textId="77777777" w:rsidR="006866FA" w:rsidRDefault="006866FA" w:rsidP="00EE2007">
      <w:pPr>
        <w:pStyle w:val="AZKtext"/>
        <w:rPr>
          <w:rFonts w:asciiTheme="minorHAnsi" w:hAnsiTheme="minorHAnsi"/>
          <w:szCs w:val="22"/>
        </w:rPr>
      </w:pPr>
    </w:p>
    <w:p w14:paraId="7F1A0D64" w14:textId="69AAFF9B" w:rsidR="0092284D" w:rsidRPr="00545931" w:rsidRDefault="0092284D" w:rsidP="00EE2007">
      <w:pPr>
        <w:pStyle w:val="AZKtext"/>
        <w:rPr>
          <w:rFonts w:asciiTheme="minorHAnsi" w:hAnsiTheme="minorHAnsi"/>
          <w:szCs w:val="22"/>
        </w:rPr>
      </w:pPr>
      <w:r w:rsidRPr="00545931">
        <w:rPr>
          <w:rFonts w:asciiTheme="minorHAnsi" w:hAnsiTheme="minorHAnsi"/>
          <w:szCs w:val="22"/>
        </w:rPr>
        <w:t>Před prvním napuštěním okruhu pracovní kapalinou je nutno potrubí několikrát propláchnout vodou, aby se odstranilo znečistění potrubí při montáži. Teprve po vyčistění potrubí, po vypuštění proplachovací vody a po vyčistění všech filtrů v potrubí je systém připraven pro první napuštění.</w:t>
      </w:r>
    </w:p>
    <w:p w14:paraId="2580C2B8" w14:textId="77777777" w:rsidR="0092284D" w:rsidRPr="00545931" w:rsidRDefault="0092284D" w:rsidP="00EE2007">
      <w:pPr>
        <w:pStyle w:val="AZKtext"/>
        <w:rPr>
          <w:rFonts w:asciiTheme="minorHAnsi" w:hAnsiTheme="minorHAnsi"/>
          <w:szCs w:val="22"/>
        </w:rPr>
      </w:pPr>
      <w:r w:rsidRPr="00545931">
        <w:rPr>
          <w:rFonts w:asciiTheme="minorHAnsi" w:hAnsiTheme="minorHAnsi"/>
          <w:szCs w:val="22"/>
        </w:rPr>
        <w:t>Potrubní systém je nutno naplnit upravenou vodou. Při napouštění je nutno průběžně kontrolovat funkci automatického odvzdušnění.</w:t>
      </w:r>
    </w:p>
    <w:p w14:paraId="57BADD64" w14:textId="77777777" w:rsidR="0092284D" w:rsidRPr="00545931" w:rsidRDefault="0092284D" w:rsidP="00EE2007">
      <w:pPr>
        <w:pStyle w:val="AZKtext"/>
        <w:rPr>
          <w:rFonts w:asciiTheme="minorHAnsi" w:hAnsiTheme="minorHAnsi"/>
          <w:szCs w:val="22"/>
        </w:rPr>
      </w:pPr>
      <w:r w:rsidRPr="00545931">
        <w:rPr>
          <w:rFonts w:asciiTheme="minorHAnsi" w:hAnsiTheme="minorHAnsi"/>
          <w:szCs w:val="22"/>
        </w:rPr>
        <w:t xml:space="preserve">Po naplnění systému je možno spustit čerpadlo a postupně dokončit plnění potrubí a jeho odvzdušnění. Naplněný okruh je nutno nechat cirkulovat několik hodin, potom je nutno zkontrolovat tlakovou ztrátu filtrů a podle potřeby znovu vyčistit filtry. </w:t>
      </w:r>
    </w:p>
    <w:p w14:paraId="36CC2949" w14:textId="77777777" w:rsidR="0092284D" w:rsidRPr="00545931" w:rsidRDefault="0092284D" w:rsidP="00EE2007">
      <w:pPr>
        <w:pStyle w:val="AZKtext"/>
        <w:rPr>
          <w:rFonts w:asciiTheme="minorHAnsi" w:hAnsiTheme="minorHAnsi"/>
          <w:szCs w:val="22"/>
        </w:rPr>
      </w:pPr>
      <w:r w:rsidRPr="00545931">
        <w:rPr>
          <w:rFonts w:asciiTheme="minorHAnsi" w:hAnsiTheme="minorHAnsi"/>
          <w:szCs w:val="22"/>
        </w:rPr>
        <w:t>Teprve po vyčistění filtrů je možno přistoupit k vyregulování jednotlivých prvků a seřízení celého systému a to z hlediska funkčního, nikoliv z hlediska tepelných parametrů.</w:t>
      </w:r>
    </w:p>
    <w:p w14:paraId="515894D5" w14:textId="77777777" w:rsidR="0092284D" w:rsidRPr="00545931" w:rsidRDefault="0092284D" w:rsidP="00EE2007">
      <w:pPr>
        <w:pStyle w:val="AZKtext"/>
        <w:rPr>
          <w:rFonts w:asciiTheme="minorHAnsi" w:hAnsiTheme="minorHAnsi"/>
          <w:szCs w:val="22"/>
        </w:rPr>
      </w:pPr>
      <w:r w:rsidRPr="00545931">
        <w:rPr>
          <w:rFonts w:asciiTheme="minorHAnsi" w:hAnsiTheme="minorHAnsi"/>
          <w:szCs w:val="22"/>
        </w:rPr>
        <w:t xml:space="preserve">Po komplexním vyzkoušení funkce systému je možné přistoupit ke komplexním zkouškám i z hlediska ověření jeho provozních schopností a dosažení tepelných parametrů. </w:t>
      </w:r>
    </w:p>
    <w:p w14:paraId="5232BAD0" w14:textId="77777777" w:rsidR="0092284D" w:rsidRPr="00545931" w:rsidRDefault="0092284D" w:rsidP="006866FA">
      <w:pPr>
        <w:pStyle w:val="AZKnadpis2"/>
      </w:pPr>
      <w:bookmarkStart w:id="118" w:name="_Toc343013316"/>
      <w:bookmarkStart w:id="119" w:name="_Toc388875902"/>
      <w:bookmarkStart w:id="120" w:name="_Toc390826480"/>
      <w:bookmarkStart w:id="121" w:name="_Toc120526468"/>
      <w:r w:rsidRPr="006866FA">
        <w:t>Zkušební</w:t>
      </w:r>
      <w:r w:rsidRPr="00545931">
        <w:t xml:space="preserve"> provoz</w:t>
      </w:r>
      <w:bookmarkEnd w:id="118"/>
      <w:bookmarkEnd w:id="119"/>
      <w:bookmarkEnd w:id="120"/>
      <w:bookmarkEnd w:id="121"/>
    </w:p>
    <w:p w14:paraId="7F35A09D" w14:textId="77777777" w:rsidR="0092284D" w:rsidRPr="00545931" w:rsidRDefault="0092284D" w:rsidP="00EE2007">
      <w:pPr>
        <w:pStyle w:val="AZKtext"/>
        <w:rPr>
          <w:rFonts w:asciiTheme="minorHAnsi" w:hAnsiTheme="minorHAnsi"/>
          <w:szCs w:val="22"/>
        </w:rPr>
      </w:pPr>
      <w:r w:rsidRPr="00545931">
        <w:rPr>
          <w:rFonts w:asciiTheme="minorHAnsi" w:hAnsiTheme="minorHAnsi"/>
          <w:szCs w:val="22"/>
        </w:rPr>
        <w:t>Provádí uživatel zařízení vlastní obsluhou nebo zkušební provoz objedná u montážní organizace. Podmínky a rozsah spoluúčasti na zkušebním provozu se sjednají zvláštní dohodou. Při provozu se ověřuje dosažení provozních parametrů, předepsaných projektem a provozní spolehlivost celého zařízení.</w:t>
      </w:r>
    </w:p>
    <w:p w14:paraId="3C5D585F" w14:textId="77777777" w:rsidR="0092284D" w:rsidRPr="00545931" w:rsidRDefault="0092284D" w:rsidP="006866FA">
      <w:pPr>
        <w:pStyle w:val="AZKnadpis1"/>
      </w:pPr>
      <w:bookmarkStart w:id="122" w:name="_Toc343013317"/>
      <w:bookmarkStart w:id="123" w:name="_Toc388875903"/>
      <w:bookmarkStart w:id="124" w:name="_Toc390826481"/>
      <w:bookmarkStart w:id="125" w:name="_Toc120526469"/>
      <w:r w:rsidRPr="00545931">
        <w:t>Pokyny pro obsluhu, trvalý provoz a údržbu, bezpečnost práce</w:t>
      </w:r>
      <w:bookmarkEnd w:id="122"/>
      <w:bookmarkEnd w:id="123"/>
      <w:bookmarkEnd w:id="124"/>
      <w:bookmarkEnd w:id="125"/>
    </w:p>
    <w:p w14:paraId="6414116C" w14:textId="73765433" w:rsidR="00750741" w:rsidRPr="00545931" w:rsidRDefault="0092284D" w:rsidP="00EE2007">
      <w:pPr>
        <w:pStyle w:val="AZKtext"/>
        <w:rPr>
          <w:rFonts w:asciiTheme="minorHAnsi" w:hAnsiTheme="minorHAnsi"/>
          <w:szCs w:val="22"/>
        </w:rPr>
      </w:pPr>
      <w:r w:rsidRPr="00545931">
        <w:rPr>
          <w:rFonts w:asciiTheme="minorHAnsi" w:hAnsiTheme="minorHAnsi"/>
          <w:szCs w:val="22"/>
        </w:rPr>
        <w:t>Trvalý provoz provádí uživatel zařízení v souladu s provozním řádem pro provoz zařízení. Do provozního řádu je nutno zahrnout provozní předpisy dodané výrobcem jednotlivých strojů a dále i veškeré předpisy bezpečnosti práce. Provozní řád není součástí tohoto projektu, musí být vypracován po montáži zařízení. Provozní řád bude vypracován dodavatelem. Je vhodné zahrnout do provozního řádu poznatky ze zkušebního provozu.</w:t>
      </w:r>
      <w:r w:rsidR="002169B0" w:rsidRPr="00545931">
        <w:rPr>
          <w:rFonts w:asciiTheme="minorHAnsi" w:hAnsiTheme="minorHAnsi"/>
          <w:szCs w:val="22"/>
        </w:rPr>
        <w:t xml:space="preserve"> Zařízení</w:t>
      </w:r>
      <w:r w:rsidRPr="00545931">
        <w:rPr>
          <w:rFonts w:asciiTheme="minorHAnsi" w:hAnsiTheme="minorHAnsi"/>
          <w:szCs w:val="22"/>
        </w:rPr>
        <w:t xml:space="preserve"> seřízená a odevzdaná do trvalého provozu, smí být obsluhována pouze řádně zaškolenými pracovníky, a to dle provozních předpisů dodavatelů zařízení. V další části této technické zprávy jsou uvedeny stručné hlavní zásady provozu z hlediska funkce zařízení. Tyto zásady by se měly promítnout v provozním řádu. </w:t>
      </w:r>
    </w:p>
    <w:p w14:paraId="092EABD3" w14:textId="77777777" w:rsidR="0092284D" w:rsidRPr="00545931" w:rsidRDefault="0092284D" w:rsidP="00EE2007">
      <w:pPr>
        <w:pStyle w:val="AZKtext"/>
        <w:rPr>
          <w:rFonts w:asciiTheme="minorHAnsi" w:hAnsiTheme="minorHAnsi"/>
          <w:szCs w:val="22"/>
        </w:rPr>
      </w:pPr>
      <w:r w:rsidRPr="00545931">
        <w:rPr>
          <w:rFonts w:asciiTheme="minorHAnsi" w:hAnsiTheme="minorHAnsi"/>
          <w:szCs w:val="22"/>
        </w:rPr>
        <w:t>I při plně automatickém provozu zařízení je nutno sledovat funkci jednotlivých prvků automatické regulace a provádět pravidelnou údržbu regulačních obvodů i jednotlivých měřicích, regulačních a ovládacích prvků. Nutno sledovat dosahované parametry, hlavně teploty vody a vzduchu.</w:t>
      </w:r>
    </w:p>
    <w:p w14:paraId="5E827A0B" w14:textId="5C5B7ACD" w:rsidR="008D7936" w:rsidRDefault="0092284D" w:rsidP="00EE2007">
      <w:pPr>
        <w:pStyle w:val="AZKtext"/>
        <w:rPr>
          <w:rFonts w:asciiTheme="minorHAnsi" w:hAnsiTheme="minorHAnsi"/>
          <w:szCs w:val="22"/>
        </w:rPr>
      </w:pPr>
      <w:r w:rsidRPr="00545931">
        <w:rPr>
          <w:rFonts w:asciiTheme="minorHAnsi" w:hAnsiTheme="minorHAnsi"/>
          <w:szCs w:val="22"/>
        </w:rPr>
        <w:t>Velmi důležité je také sledování tlaku před a za filtry kapaliny a podle potřeby filtry čistit. Je samozřejmé, že uzavřít ventily před a za filtrem a demontáž víka filtru při jeho čistění je možné pouze za klidu čerpadel a zablokované automatiky, zajišťující provoz.</w:t>
      </w:r>
    </w:p>
    <w:p w14:paraId="271EF5C6" w14:textId="77777777" w:rsidR="00B07683" w:rsidRPr="00545931" w:rsidRDefault="00B07683" w:rsidP="006866FA">
      <w:pPr>
        <w:pStyle w:val="AZKnadpis1"/>
      </w:pPr>
      <w:bookmarkStart w:id="126" w:name="_Toc151535028"/>
      <w:bookmarkStart w:id="127" w:name="_Toc343018128"/>
      <w:bookmarkStart w:id="128" w:name="_Toc388875888"/>
      <w:bookmarkStart w:id="129" w:name="_Toc390826484"/>
      <w:bookmarkStart w:id="130" w:name="_Toc120526470"/>
      <w:r w:rsidRPr="00545931">
        <w:t xml:space="preserve">Ochrana </w:t>
      </w:r>
      <w:r w:rsidRPr="006866FA">
        <w:t>životního</w:t>
      </w:r>
      <w:r w:rsidRPr="00545931">
        <w:t xml:space="preserve"> prostředí</w:t>
      </w:r>
      <w:bookmarkEnd w:id="126"/>
      <w:bookmarkEnd w:id="127"/>
      <w:bookmarkEnd w:id="128"/>
      <w:bookmarkEnd w:id="129"/>
      <w:bookmarkEnd w:id="130"/>
    </w:p>
    <w:p w14:paraId="69C7815F" w14:textId="65DD551F" w:rsidR="00B07683" w:rsidRPr="00545931" w:rsidRDefault="001761B6" w:rsidP="00473180">
      <w:pPr>
        <w:pStyle w:val="AZKtext"/>
        <w:rPr>
          <w:rFonts w:asciiTheme="minorHAnsi" w:hAnsiTheme="minorHAnsi"/>
          <w:szCs w:val="22"/>
        </w:rPr>
      </w:pPr>
      <w:r w:rsidRPr="00545931">
        <w:rPr>
          <w:rFonts w:asciiTheme="minorHAnsi" w:hAnsiTheme="minorHAnsi"/>
          <w:szCs w:val="22"/>
        </w:rPr>
        <w:t>Z</w:t>
      </w:r>
      <w:r w:rsidR="00B07683" w:rsidRPr="00545931">
        <w:rPr>
          <w:rFonts w:asciiTheme="minorHAnsi" w:hAnsiTheme="minorHAnsi"/>
          <w:szCs w:val="22"/>
        </w:rPr>
        <w:t>ařízení nemají žádný negativní vliv na životní prostředí. Jako chladícího média bude použito výhradně ekologicky přípustného chladiva (</w:t>
      </w:r>
      <w:r w:rsidR="002D25C1" w:rsidRPr="00545931">
        <w:rPr>
          <w:rFonts w:asciiTheme="minorHAnsi" w:hAnsiTheme="minorHAnsi"/>
          <w:szCs w:val="22"/>
        </w:rPr>
        <w:t>R-</w:t>
      </w:r>
      <w:r w:rsidR="00F77F35" w:rsidRPr="00545931">
        <w:rPr>
          <w:rFonts w:asciiTheme="minorHAnsi" w:hAnsiTheme="minorHAnsi"/>
          <w:szCs w:val="22"/>
        </w:rPr>
        <w:t>410</w:t>
      </w:r>
      <w:r w:rsidR="0088284F" w:rsidRPr="00545931">
        <w:rPr>
          <w:rFonts w:asciiTheme="minorHAnsi" w:hAnsiTheme="minorHAnsi"/>
          <w:szCs w:val="22"/>
        </w:rPr>
        <w:t>A</w:t>
      </w:r>
      <w:r w:rsidR="00B07683" w:rsidRPr="00545931">
        <w:rPr>
          <w:rFonts w:asciiTheme="minorHAnsi" w:hAnsiTheme="minorHAnsi"/>
          <w:szCs w:val="22"/>
        </w:rPr>
        <w:t xml:space="preserve">). </w:t>
      </w:r>
    </w:p>
    <w:p w14:paraId="25BB0E8D" w14:textId="41F88FB3" w:rsidR="00B07683" w:rsidRDefault="006A6313" w:rsidP="00473180">
      <w:pPr>
        <w:pStyle w:val="AZKtext"/>
        <w:rPr>
          <w:rFonts w:asciiTheme="minorHAnsi" w:hAnsiTheme="minorHAnsi"/>
          <w:szCs w:val="22"/>
        </w:rPr>
      </w:pPr>
      <w:r>
        <w:rPr>
          <w:rFonts w:asciiTheme="minorHAnsi" w:hAnsiTheme="minorHAnsi"/>
          <w:szCs w:val="22"/>
        </w:rPr>
        <w:lastRenderedPageBreak/>
        <w:t xml:space="preserve">Hlukové parametry byly předány pro posouzení </w:t>
      </w:r>
      <w:r w:rsidR="00AA205E">
        <w:rPr>
          <w:rFonts w:asciiTheme="minorHAnsi" w:hAnsiTheme="minorHAnsi"/>
          <w:szCs w:val="22"/>
        </w:rPr>
        <w:t xml:space="preserve">vlivu na </w:t>
      </w:r>
      <w:r>
        <w:rPr>
          <w:rFonts w:asciiTheme="minorHAnsi" w:hAnsiTheme="minorHAnsi"/>
          <w:szCs w:val="22"/>
        </w:rPr>
        <w:t>okolí</w:t>
      </w:r>
      <w:r w:rsidR="00AA205E">
        <w:rPr>
          <w:rFonts w:asciiTheme="minorHAnsi" w:hAnsiTheme="minorHAnsi"/>
          <w:szCs w:val="22"/>
        </w:rPr>
        <w:t xml:space="preserve"> a posouzení hluku není součástí projektové dokumentace.</w:t>
      </w:r>
    </w:p>
    <w:p w14:paraId="1DF4E796" w14:textId="77777777" w:rsidR="00F82010" w:rsidRPr="00545931" w:rsidRDefault="00F82010" w:rsidP="00473180">
      <w:pPr>
        <w:pStyle w:val="AZKtext"/>
        <w:rPr>
          <w:rFonts w:asciiTheme="minorHAnsi" w:hAnsiTheme="minorHAnsi"/>
          <w:szCs w:val="22"/>
        </w:rPr>
      </w:pPr>
    </w:p>
    <w:p w14:paraId="2B4536DA" w14:textId="3B540C58" w:rsidR="005B3418" w:rsidRPr="00473180" w:rsidRDefault="005B3418" w:rsidP="006866FA">
      <w:pPr>
        <w:pStyle w:val="AZKnadpis1"/>
      </w:pPr>
      <w:bookmarkStart w:id="131" w:name="_Toc120526471"/>
      <w:r w:rsidRPr="00473180">
        <w:t xml:space="preserve">Bezpečnost a </w:t>
      </w:r>
      <w:r w:rsidRPr="006866FA">
        <w:t>ochrana</w:t>
      </w:r>
      <w:r w:rsidRPr="00473180">
        <w:t xml:space="preserve"> zdraví při práci</w:t>
      </w:r>
      <w:bookmarkEnd w:id="131"/>
    </w:p>
    <w:p w14:paraId="195605F7" w14:textId="77777777" w:rsidR="002655FB" w:rsidRPr="00545931" w:rsidRDefault="002655FB" w:rsidP="00473180">
      <w:pPr>
        <w:pStyle w:val="AZKtext"/>
        <w:rPr>
          <w:rFonts w:ascii="Calibri" w:hAnsi="Calibri" w:cs="Calibri"/>
        </w:rPr>
      </w:pPr>
      <w:r w:rsidRPr="00545931">
        <w:rPr>
          <w:rFonts w:ascii="Calibri" w:hAnsi="Calibri" w:cs="Calibri"/>
        </w:rPr>
        <w:t xml:space="preserve">Provedení projektu plně respektuje vyhlášku ČÚBP č. 48/1982 (včetně změn) a související normy a předpisy. </w:t>
      </w:r>
    </w:p>
    <w:p w14:paraId="142F941F" w14:textId="3EBDADD5" w:rsidR="002655FB" w:rsidRPr="00545931" w:rsidRDefault="002655FB" w:rsidP="00473180">
      <w:pPr>
        <w:pStyle w:val="AZKtext"/>
        <w:rPr>
          <w:rFonts w:ascii="Calibri" w:hAnsi="Calibri" w:cs="Calibri"/>
        </w:rPr>
      </w:pPr>
      <w:r w:rsidRPr="00545931">
        <w:rPr>
          <w:rFonts w:ascii="Calibri" w:hAnsi="Calibri" w:cs="Calibri"/>
        </w:rPr>
        <w:t xml:space="preserve">Montáž všech zařízení musí být prováděna odborně způsobilými pracovníky a musí být dodržována veškerá bezpečnostní opatření. Obsluhu zařízení musí provádět zaškolené osoby. Do prostoru </w:t>
      </w:r>
      <w:r w:rsidR="00FC4023">
        <w:rPr>
          <w:rFonts w:ascii="Calibri" w:hAnsi="Calibri" w:cs="Calibri"/>
        </w:rPr>
        <w:t>technické místnosti</w:t>
      </w:r>
      <w:r w:rsidRPr="00545931">
        <w:rPr>
          <w:rFonts w:ascii="Calibri" w:hAnsi="Calibri" w:cs="Calibri"/>
        </w:rPr>
        <w:t xml:space="preserve"> musí být zamezen přístup nepovolaným osobám.</w:t>
      </w:r>
    </w:p>
    <w:p w14:paraId="0052365E" w14:textId="77777777" w:rsidR="002655FB" w:rsidRPr="00545931" w:rsidRDefault="002655FB" w:rsidP="00473180">
      <w:pPr>
        <w:pStyle w:val="AZKtext"/>
        <w:rPr>
          <w:rFonts w:ascii="Calibri" w:hAnsi="Calibri" w:cs="Calibri"/>
        </w:rPr>
      </w:pPr>
      <w:r w:rsidRPr="00545931">
        <w:rPr>
          <w:rFonts w:ascii="Calibri" w:hAnsi="Calibri" w:cs="Calibri"/>
        </w:rPr>
        <w:t xml:space="preserve">Projektová dokumentace je zpracována v souladu s platnými hygienickými předpisy a souvisejícími normami, zejména zákon o ochraně veřejného zdraví č.258/2000 </w:t>
      </w:r>
      <w:proofErr w:type="spellStart"/>
      <w:r w:rsidRPr="00545931">
        <w:rPr>
          <w:rFonts w:ascii="Calibri" w:hAnsi="Calibri" w:cs="Calibri"/>
        </w:rPr>
        <w:t>Sb</w:t>
      </w:r>
      <w:proofErr w:type="spellEnd"/>
      <w:r w:rsidRPr="00545931">
        <w:rPr>
          <w:rFonts w:ascii="Calibri" w:hAnsi="Calibri" w:cs="Calibri"/>
        </w:rPr>
        <w:t xml:space="preserve"> o hygienických požadavcích na pracovní prostředí.</w:t>
      </w:r>
    </w:p>
    <w:p w14:paraId="29991CE1" w14:textId="0B54F1A3" w:rsidR="00B07683" w:rsidRPr="00473180" w:rsidRDefault="00B07683" w:rsidP="006866FA">
      <w:pPr>
        <w:pStyle w:val="AZKnadpis1"/>
      </w:pPr>
      <w:bookmarkStart w:id="132" w:name="_Toc374597070"/>
      <w:bookmarkStart w:id="133" w:name="_Toc390826485"/>
      <w:bookmarkStart w:id="134" w:name="_Toc120526472"/>
      <w:r w:rsidRPr="006866FA">
        <w:t>Závěr</w:t>
      </w:r>
      <w:bookmarkEnd w:id="132"/>
      <w:bookmarkEnd w:id="133"/>
      <w:bookmarkEnd w:id="134"/>
    </w:p>
    <w:p w14:paraId="71F5A719" w14:textId="77777777" w:rsidR="00B07683" w:rsidRPr="00545931" w:rsidRDefault="00B07683" w:rsidP="00473180">
      <w:pPr>
        <w:pStyle w:val="AZKtext"/>
        <w:rPr>
          <w:rFonts w:asciiTheme="minorHAnsi" w:hAnsiTheme="minorHAnsi"/>
          <w:szCs w:val="22"/>
        </w:rPr>
      </w:pPr>
      <w:r w:rsidRPr="00545931">
        <w:rPr>
          <w:rFonts w:asciiTheme="minorHAnsi" w:hAnsiTheme="minorHAnsi"/>
          <w:szCs w:val="22"/>
        </w:rPr>
        <w:t xml:space="preserve">Dokumentace obsahuje všechny náležitosti předepsané </w:t>
      </w:r>
      <w:proofErr w:type="spellStart"/>
      <w:r w:rsidRPr="00545931">
        <w:rPr>
          <w:rFonts w:asciiTheme="minorHAnsi" w:hAnsiTheme="minorHAnsi"/>
          <w:szCs w:val="22"/>
        </w:rPr>
        <w:t>vyhl</w:t>
      </w:r>
      <w:proofErr w:type="spellEnd"/>
      <w:r w:rsidRPr="00545931">
        <w:rPr>
          <w:rFonts w:asciiTheme="minorHAnsi" w:hAnsiTheme="minorHAnsi"/>
          <w:szCs w:val="22"/>
        </w:rPr>
        <w:t>.</w:t>
      </w:r>
      <w:r w:rsidR="005939D4" w:rsidRPr="00545931">
        <w:rPr>
          <w:rFonts w:asciiTheme="minorHAnsi" w:hAnsiTheme="minorHAnsi"/>
          <w:szCs w:val="22"/>
        </w:rPr>
        <w:t xml:space="preserve"> </w:t>
      </w:r>
      <w:r w:rsidRPr="00545931">
        <w:rPr>
          <w:rFonts w:asciiTheme="minorHAnsi" w:hAnsiTheme="minorHAnsi"/>
          <w:szCs w:val="22"/>
        </w:rPr>
        <w:t>o dokumentaci staveb. Autor je připraven poskytnout veškerá potřebná vysvětlení.</w:t>
      </w:r>
    </w:p>
    <w:p w14:paraId="78184F3B" w14:textId="77777777" w:rsidR="00B07683" w:rsidRPr="00545931" w:rsidRDefault="00B07683" w:rsidP="00473180">
      <w:pPr>
        <w:pStyle w:val="AZKtext"/>
        <w:rPr>
          <w:rFonts w:asciiTheme="minorHAnsi" w:hAnsiTheme="minorHAnsi"/>
          <w:szCs w:val="22"/>
        </w:rPr>
      </w:pPr>
      <w:r w:rsidRPr="00545931">
        <w:rPr>
          <w:rFonts w:asciiTheme="minorHAnsi" w:hAnsiTheme="minorHAnsi"/>
          <w:szCs w:val="22"/>
        </w:rPr>
        <w:t xml:space="preserve">Při zpracování projektové dokumentace byly dodrženy všechny uvedené normy a směrnice. </w:t>
      </w:r>
    </w:p>
    <w:p w14:paraId="057C4282" w14:textId="77777777" w:rsidR="001761B6" w:rsidRPr="00545931" w:rsidRDefault="001761B6" w:rsidP="00473180">
      <w:pPr>
        <w:pStyle w:val="AZKtext"/>
        <w:rPr>
          <w:rFonts w:ascii="Calibri" w:hAnsi="Calibri"/>
        </w:rPr>
      </w:pPr>
    </w:p>
    <w:p w14:paraId="2069896B" w14:textId="4E039BBB" w:rsidR="001761B6" w:rsidRPr="00545931" w:rsidRDefault="001761B6" w:rsidP="00473180">
      <w:pPr>
        <w:pStyle w:val="AZKtext"/>
        <w:rPr>
          <w:rFonts w:ascii="Calibri" w:hAnsi="Calibri"/>
        </w:rPr>
      </w:pPr>
      <w:r w:rsidRPr="00545931">
        <w:rPr>
          <w:rFonts w:ascii="Calibri" w:hAnsi="Calibri"/>
        </w:rPr>
        <w:t>V případě použití projektu k jiným účelům nebere zpracovatel jakékoli záruky na případné škody vzniklé jeho využitím k účelu, pro který nebyl zpracován.</w:t>
      </w:r>
    </w:p>
    <w:p w14:paraId="781C1C60" w14:textId="77777777" w:rsidR="00EB7BE8" w:rsidRPr="002F25CA" w:rsidRDefault="00EB7BE8" w:rsidP="00EB7BE8">
      <w:pPr>
        <w:pStyle w:val="AZKtext"/>
        <w:rPr>
          <w:rFonts w:ascii="Calibri" w:hAnsi="Calibri"/>
        </w:rPr>
      </w:pPr>
      <w:r w:rsidRPr="002F25CA">
        <w:rPr>
          <w:rFonts w:ascii="Calibri" w:hAnsi="Calibri"/>
        </w:rPr>
        <w:t>Již ve fázi zpracování nabídky je třeba počítat s tím, že veškerá zařízení musí být předána Investorovi v provozuschopném stavu a musí beze zbytku plnit všechny funkce navržené v projektu. Pro dodavatele zařízení z toho plyne nutnost vykonat, kromě dodávky a montáže vlastního zařízení, také průběžnou kontrolu a případnou kompletaci všech navazujících a doplňujících profesí, prováděných jinými organizacemi tak, aby všechny části zařízení plnily beze zbytku své funkce, garantované jednotlivými výrobci strojů a zařízení, a aby zařízení jako celek plnilo beze zbytku všechny funkce navržené v projektu. Dodavatel musí všechna zařízení řádně uvést do provozu a vypracovat potřebné provozní řády (zkušebního i trvalého provozu) a návody na údržbu a plány údržby a servisu.</w:t>
      </w:r>
    </w:p>
    <w:p w14:paraId="69798B1B" w14:textId="77777777" w:rsidR="00EB7BE8" w:rsidRPr="002F25CA" w:rsidRDefault="00EB7BE8" w:rsidP="00EB7BE8">
      <w:pPr>
        <w:pStyle w:val="AZKtext"/>
        <w:rPr>
          <w:rFonts w:ascii="Calibri" w:hAnsi="Calibri"/>
        </w:rPr>
      </w:pPr>
    </w:p>
    <w:p w14:paraId="76DA6AF0" w14:textId="77777777" w:rsidR="00EB7BE8" w:rsidRPr="002F25CA" w:rsidRDefault="00EB7BE8" w:rsidP="00EB7BE8">
      <w:pPr>
        <w:pStyle w:val="AZKtext"/>
        <w:rPr>
          <w:rFonts w:ascii="Calibri" w:hAnsi="Calibri"/>
        </w:rPr>
      </w:pPr>
      <w:r w:rsidRPr="002F25CA">
        <w:rPr>
          <w:rFonts w:ascii="Calibri" w:hAnsi="Calibri"/>
        </w:rPr>
        <w:t xml:space="preserve">Projektová dokumentace </w:t>
      </w:r>
      <w:proofErr w:type="gramStart"/>
      <w:r w:rsidRPr="002F25CA">
        <w:rPr>
          <w:rFonts w:ascii="Calibri" w:hAnsi="Calibri"/>
        </w:rPr>
        <w:t>tvoří</w:t>
      </w:r>
      <w:proofErr w:type="gramEnd"/>
      <w:r w:rsidRPr="002F25CA">
        <w:rPr>
          <w:rFonts w:ascii="Calibri" w:hAnsi="Calibri"/>
        </w:rPr>
        <w:t xml:space="preserve"> jeden celek a je nutno, zvláště při stanovení ceny se s ní komplexně seznámit. V případě, že ten, kdo s dokumentací pracuje, shledá určitou disproporci mezi výkresovou částí, specifikací a technickou zprávou, je nutno při stanovení ceny vždy počítat s takovou variantou, za kterou dodavatel vzhledem ke své fundovanosti a odbornosti vezme plné garance ve vztahu k požadovanému výsledku, v tomto případě je povinen v ceně počítat s nápravou tohoto řešení a eventuálně investora na tuto skutečnost upozornit.</w:t>
      </w:r>
    </w:p>
    <w:p w14:paraId="34457B1D" w14:textId="77777777" w:rsidR="00EB7BE8" w:rsidRPr="00123E18" w:rsidRDefault="00EB7BE8" w:rsidP="00EB7BE8">
      <w:pPr>
        <w:pStyle w:val="AZKtext"/>
        <w:ind w:left="284" w:firstLine="426"/>
        <w:rPr>
          <w:rFonts w:asciiTheme="minorHAnsi" w:hAnsiTheme="minorHAnsi" w:cstheme="minorHAnsi"/>
        </w:rPr>
      </w:pPr>
      <w:r w:rsidRPr="002F25CA">
        <w:rPr>
          <w:rFonts w:ascii="Calibri" w:hAnsi="Calibri"/>
        </w:rPr>
        <w:t>Před zahájením dodávek a montáží je nutno provést kontrolu, zda stav na stavbě odpovídá projektové dokumentaci. Bez této kontroly není možno brát záruky za škody vzniklé vynecháním této kontroly. Tato dokumentace nenahrazuje dodavatelskou dokumentaci. Každý dodavatel si musí upravit a zkontrolovat projekt dle vlastních zvyklostí a provést specifikaci montážní v rámci vlastní přípravy. V případě použití projektu k jiným účelům nebere zpracovatel jakékoli záruky na případné škody vzniklé jeho využitím k účelu, pro který nebyl zpracován.</w:t>
      </w:r>
    </w:p>
    <w:p w14:paraId="5FA9527A" w14:textId="778E3B36" w:rsidR="00B07683" w:rsidRDefault="00B07683" w:rsidP="001761B6">
      <w:pPr>
        <w:pStyle w:val="AZKtext"/>
        <w:ind w:left="0" w:firstLine="0"/>
        <w:rPr>
          <w:rFonts w:asciiTheme="minorHAnsi" w:hAnsiTheme="minorHAnsi"/>
          <w:sz w:val="22"/>
          <w:szCs w:val="22"/>
        </w:rPr>
      </w:pPr>
    </w:p>
    <w:p w14:paraId="26828459" w14:textId="77777777" w:rsidR="00EB7BE8" w:rsidRPr="00545931" w:rsidRDefault="00EB7BE8" w:rsidP="001761B6">
      <w:pPr>
        <w:pStyle w:val="AZKtext"/>
        <w:ind w:left="0" w:firstLine="0"/>
        <w:rPr>
          <w:rFonts w:asciiTheme="minorHAnsi" w:hAnsiTheme="minorHAnsi"/>
          <w:sz w:val="22"/>
          <w:szCs w:val="22"/>
        </w:rPr>
      </w:pPr>
    </w:p>
    <w:p w14:paraId="38FB9C61" w14:textId="08D9A00B" w:rsidR="006E76FB" w:rsidRDefault="00B07683" w:rsidP="008965D0">
      <w:pPr>
        <w:pStyle w:val="AZKtext"/>
        <w:ind w:left="0"/>
        <w:rPr>
          <w:rFonts w:asciiTheme="minorHAnsi" w:hAnsiTheme="minorHAnsi"/>
        </w:rPr>
      </w:pPr>
      <w:r w:rsidRPr="00545931">
        <w:rPr>
          <w:rFonts w:asciiTheme="minorHAnsi" w:hAnsiTheme="minorHAnsi"/>
          <w:szCs w:val="22"/>
        </w:rPr>
        <w:t>V </w:t>
      </w:r>
      <w:r w:rsidR="009E760C">
        <w:rPr>
          <w:rFonts w:asciiTheme="minorHAnsi" w:hAnsiTheme="minorHAnsi"/>
          <w:szCs w:val="22"/>
        </w:rPr>
        <w:t>Brně</w:t>
      </w:r>
      <w:r w:rsidRPr="00545931">
        <w:rPr>
          <w:rFonts w:asciiTheme="minorHAnsi" w:hAnsiTheme="minorHAnsi"/>
          <w:szCs w:val="22"/>
        </w:rPr>
        <w:t xml:space="preserve"> dne </w:t>
      </w:r>
      <w:r w:rsidR="00341243">
        <w:rPr>
          <w:rFonts w:asciiTheme="minorHAnsi" w:hAnsiTheme="minorHAnsi"/>
          <w:szCs w:val="22"/>
        </w:rPr>
        <w:t>10</w:t>
      </w:r>
      <w:r w:rsidRPr="00545931">
        <w:rPr>
          <w:rFonts w:asciiTheme="minorHAnsi" w:hAnsiTheme="minorHAnsi"/>
          <w:szCs w:val="22"/>
        </w:rPr>
        <w:t>/20</w:t>
      </w:r>
      <w:r w:rsidR="001761B6" w:rsidRPr="00545931">
        <w:rPr>
          <w:rFonts w:asciiTheme="minorHAnsi" w:hAnsiTheme="minorHAnsi"/>
          <w:szCs w:val="22"/>
        </w:rPr>
        <w:t>2</w:t>
      </w:r>
      <w:r w:rsidR="00473180">
        <w:rPr>
          <w:rFonts w:asciiTheme="minorHAnsi" w:hAnsiTheme="minorHAnsi"/>
          <w:szCs w:val="22"/>
        </w:rPr>
        <w:t>2</w:t>
      </w:r>
      <w:r w:rsidRPr="00545931">
        <w:rPr>
          <w:rFonts w:asciiTheme="minorHAnsi" w:hAnsiTheme="minorHAnsi"/>
          <w:szCs w:val="22"/>
        </w:rPr>
        <w:t xml:space="preserve">                                                                      </w:t>
      </w:r>
      <w:r w:rsidRPr="00545931">
        <w:rPr>
          <w:rFonts w:asciiTheme="minorHAnsi" w:hAnsiTheme="minorHAnsi"/>
          <w:szCs w:val="22"/>
        </w:rPr>
        <w:tab/>
      </w:r>
      <w:r w:rsidR="008965D0">
        <w:rPr>
          <w:rFonts w:asciiTheme="minorHAnsi" w:hAnsiTheme="minorHAnsi"/>
          <w:szCs w:val="22"/>
        </w:rPr>
        <w:tab/>
      </w:r>
      <w:r w:rsidR="008965D0">
        <w:rPr>
          <w:rFonts w:asciiTheme="minorHAnsi" w:hAnsiTheme="minorHAnsi"/>
          <w:szCs w:val="22"/>
        </w:rPr>
        <w:tab/>
      </w:r>
      <w:r w:rsidR="00972F4F">
        <w:rPr>
          <w:rFonts w:asciiTheme="minorHAnsi" w:hAnsiTheme="minorHAnsi"/>
          <w:szCs w:val="22"/>
        </w:rPr>
        <w:t xml:space="preserve">Ing. Josef Novák, </w:t>
      </w:r>
      <w:r w:rsidRPr="00545931">
        <w:rPr>
          <w:rFonts w:asciiTheme="minorHAnsi" w:hAnsiTheme="minorHAnsi"/>
          <w:szCs w:val="22"/>
        </w:rPr>
        <w:t xml:space="preserve">Ing. </w:t>
      </w:r>
      <w:r w:rsidR="00EE0EAA">
        <w:rPr>
          <w:rFonts w:asciiTheme="minorHAnsi" w:hAnsiTheme="minorHAnsi"/>
          <w:szCs w:val="22"/>
        </w:rPr>
        <w:t>Lukáš Klíž</w:t>
      </w:r>
      <w:r w:rsidR="001761B6" w:rsidRPr="00545931">
        <w:tab/>
      </w:r>
      <w:r w:rsidR="001761B6" w:rsidRPr="00545931">
        <w:tab/>
      </w:r>
      <w:r w:rsidR="001761B6" w:rsidRPr="00545931">
        <w:tab/>
      </w:r>
      <w:r w:rsidR="001761B6" w:rsidRPr="00545931">
        <w:tab/>
      </w:r>
      <w:r w:rsidR="001761B6" w:rsidRPr="00545931">
        <w:tab/>
      </w:r>
      <w:r w:rsidR="001761B6" w:rsidRPr="00545931">
        <w:tab/>
      </w:r>
      <w:r w:rsidR="00E40804">
        <w:tab/>
      </w:r>
      <w:r w:rsidR="00E40804">
        <w:tab/>
      </w:r>
      <w:r w:rsidR="001761B6" w:rsidRPr="00545931">
        <w:tab/>
      </w:r>
    </w:p>
    <w:sectPr w:rsidR="006E76FB" w:rsidSect="00CE316D">
      <w:headerReference w:type="default" r:id="rId15"/>
      <w:footerReference w:type="default" r:id="rId16"/>
      <w:headerReference w:type="first" r:id="rId17"/>
      <w:footerReference w:type="first" r:id="rId18"/>
      <w:pgSz w:w="11906" w:h="16838" w:code="9"/>
      <w:pgMar w:top="1985" w:right="924" w:bottom="1701" w:left="1247" w:header="363" w:footer="113"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46C36" w14:textId="77777777" w:rsidR="007038A0" w:rsidRDefault="007038A0">
      <w:r>
        <w:separator/>
      </w:r>
    </w:p>
  </w:endnote>
  <w:endnote w:type="continuationSeparator" w:id="0">
    <w:p w14:paraId="026B5F74" w14:textId="77777777" w:rsidR="007038A0" w:rsidRDefault="0070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Umbrella">
    <w:altName w:val="Times New Roman"/>
    <w:charset w:val="00"/>
    <w:family w:val="auto"/>
    <w:pitch w:val="variable"/>
    <w:sig w:usb0="00000001" w:usb1="00000000" w:usb2="00000000" w:usb3="00000000" w:csb0="00000003" w:csb1="00000000"/>
  </w:font>
  <w:font w:name="AT*France">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Times New Roman Bold">
    <w:altName w:val="Times New Roman"/>
    <w:panose1 w:val="00000000000000000000"/>
    <w:charset w:val="00"/>
    <w:family w:val="auto"/>
    <w:notTrueType/>
    <w:pitch w:val="default"/>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2A170" w14:textId="0183AA46" w:rsidR="007038A0" w:rsidRPr="008B390F" w:rsidRDefault="007038A0" w:rsidP="008B390F">
    <w:pPr>
      <w:tabs>
        <w:tab w:val="right" w:pos="9072"/>
      </w:tabs>
      <w:ind w:left="-709" w:right="-330"/>
      <w:rPr>
        <w:rFonts w:ascii="Calibri" w:hAnsi="Calibri"/>
        <w:sz w:val="16"/>
        <w:szCs w:val="16"/>
      </w:rPr>
    </w:pPr>
    <w:r w:rsidRPr="00DE0BD3">
      <w:rPr>
        <w:noProof/>
        <w:color w:val="005641"/>
        <w:sz w:val="18"/>
        <w:szCs w:val="18"/>
      </w:rPr>
      <w:drawing>
        <wp:inline distT="0" distB="0" distL="0" distR="0" wp14:anchorId="5509864A" wp14:editId="6971A71D">
          <wp:extent cx="6124575" cy="542925"/>
          <wp:effectExtent l="0" t="0" r="9525" b="9525"/>
          <wp:docPr id="4" name="Obrázek 4" descr="/Users/jirilaznicka/Disk Google/Prace_home/AZklima/dopisni papir/word forma/pro/cz_dow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Users/jirilaznicka/Disk Google/Prace_home/AZklima/dopisni papir/word forma/pro/cz_dow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4575" cy="542925"/>
                  </a:xfrm>
                  <a:prstGeom prst="rect">
                    <a:avLst/>
                  </a:prstGeom>
                  <a:noFill/>
                  <a:ln>
                    <a:noFill/>
                  </a:ln>
                </pic:spPr>
              </pic:pic>
            </a:graphicData>
          </a:graphic>
        </wp:inline>
      </w:drawing>
    </w:r>
    <w:r>
      <w:rPr>
        <w:noProof/>
        <w:color w:val="005641"/>
        <w:sz w:val="18"/>
        <w:szCs w:val="18"/>
      </w:rPr>
      <w:tab/>
    </w:r>
    <w:r w:rsidRPr="007B5BB7">
      <w:rPr>
        <w:rFonts w:ascii="Calibri" w:hAnsi="Calibri"/>
        <w:noProof/>
        <w:sz w:val="18"/>
        <w:szCs w:val="18"/>
      </w:rPr>
      <w:t xml:space="preserve">Stránka </w:t>
    </w:r>
    <w:r w:rsidRPr="007B5BB7">
      <w:rPr>
        <w:rFonts w:ascii="Calibri" w:hAnsi="Calibri"/>
        <w:bCs/>
        <w:noProof/>
        <w:sz w:val="18"/>
        <w:szCs w:val="18"/>
      </w:rPr>
      <w:fldChar w:fldCharType="begin"/>
    </w:r>
    <w:r w:rsidRPr="007B5BB7">
      <w:rPr>
        <w:rFonts w:ascii="Calibri" w:hAnsi="Calibri"/>
        <w:bCs/>
        <w:noProof/>
        <w:sz w:val="18"/>
        <w:szCs w:val="18"/>
      </w:rPr>
      <w:instrText>PAGE  \* Arabic  \* MERGEFORMAT</w:instrText>
    </w:r>
    <w:r w:rsidRPr="007B5BB7">
      <w:rPr>
        <w:rFonts w:ascii="Calibri" w:hAnsi="Calibri"/>
        <w:bCs/>
        <w:noProof/>
        <w:sz w:val="18"/>
        <w:szCs w:val="18"/>
      </w:rPr>
      <w:fldChar w:fldCharType="separate"/>
    </w:r>
    <w:r>
      <w:rPr>
        <w:rFonts w:ascii="Calibri" w:hAnsi="Calibri"/>
        <w:bCs/>
        <w:noProof/>
        <w:sz w:val="18"/>
        <w:szCs w:val="18"/>
      </w:rPr>
      <w:t>2</w:t>
    </w:r>
    <w:r w:rsidRPr="007B5BB7">
      <w:rPr>
        <w:rFonts w:ascii="Calibri" w:hAnsi="Calibri"/>
        <w:bCs/>
        <w:noProof/>
        <w:sz w:val="18"/>
        <w:szCs w:val="18"/>
      </w:rPr>
      <w:fldChar w:fldCharType="end"/>
    </w:r>
    <w:r w:rsidRPr="007B5BB7">
      <w:rPr>
        <w:rFonts w:ascii="Calibri" w:hAnsi="Calibri"/>
        <w:noProof/>
        <w:sz w:val="18"/>
        <w:szCs w:val="18"/>
      </w:rPr>
      <w:t xml:space="preserve"> z </w:t>
    </w:r>
    <w:r w:rsidR="006866FA">
      <w:rPr>
        <w:rFonts w:ascii="Calibri" w:hAnsi="Calibri"/>
        <w:bCs/>
        <w:noProof/>
        <w:sz w:val="18"/>
        <w:szCs w:val="18"/>
      </w:rPr>
      <w:t>1</w:t>
    </w:r>
    <w:r w:rsidR="00F82010">
      <w:rPr>
        <w:rFonts w:ascii="Calibri" w:hAnsi="Calibri"/>
        <w:bCs/>
        <w:noProof/>
        <w:sz w:val="18"/>
        <w:szCs w:val="18"/>
      </w:rPr>
      <w:t>3</w:t>
    </w:r>
  </w:p>
  <w:p w14:paraId="45980BF8" w14:textId="77777777" w:rsidR="007038A0" w:rsidRDefault="007038A0" w:rsidP="00F548B4">
    <w:pPr>
      <w:ind w:left="8945"/>
      <w:rPr>
        <w:sz w:val="16"/>
        <w:szCs w:val="16"/>
      </w:rPr>
    </w:pPr>
  </w:p>
  <w:p w14:paraId="75101177" w14:textId="77777777" w:rsidR="007038A0" w:rsidRPr="0029386D" w:rsidRDefault="007038A0" w:rsidP="00F548B4">
    <w:pPr>
      <w:ind w:left="8945"/>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8128D" w14:textId="2C38CC9D" w:rsidR="007038A0" w:rsidRDefault="007038A0" w:rsidP="00DA094B">
    <w:pPr>
      <w:tabs>
        <w:tab w:val="right" w:pos="9072"/>
      </w:tabs>
      <w:ind w:left="-709" w:right="-330"/>
      <w:rPr>
        <w:rFonts w:ascii="Calibri" w:hAnsi="Calibri"/>
        <w:bCs/>
        <w:noProof/>
        <w:sz w:val="18"/>
        <w:szCs w:val="18"/>
      </w:rPr>
    </w:pPr>
    <w:r w:rsidRPr="00DE0BD3">
      <w:rPr>
        <w:noProof/>
        <w:color w:val="005641"/>
        <w:sz w:val="18"/>
        <w:szCs w:val="18"/>
      </w:rPr>
      <w:drawing>
        <wp:inline distT="0" distB="0" distL="0" distR="0" wp14:anchorId="1943F3ED" wp14:editId="5EF18C0F">
          <wp:extent cx="6124575" cy="542925"/>
          <wp:effectExtent l="0" t="0" r="9525" b="9525"/>
          <wp:docPr id="2" name="Obrázek 2" descr="/Users/jirilaznicka/Disk Google/Prace_home/AZklima/dopisni papir/word forma/pro/cz_dow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Users/jirilaznicka/Disk Google/Prace_home/AZklima/dopisni papir/word forma/pro/cz_dow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4575" cy="542925"/>
                  </a:xfrm>
                  <a:prstGeom prst="rect">
                    <a:avLst/>
                  </a:prstGeom>
                  <a:noFill/>
                  <a:ln>
                    <a:noFill/>
                  </a:ln>
                </pic:spPr>
              </pic:pic>
            </a:graphicData>
          </a:graphic>
        </wp:inline>
      </w:drawing>
    </w:r>
    <w:r>
      <w:rPr>
        <w:noProof/>
        <w:color w:val="005641"/>
        <w:sz w:val="18"/>
        <w:szCs w:val="18"/>
      </w:rPr>
      <w:tab/>
    </w:r>
    <w:r w:rsidRPr="007B5BB7">
      <w:rPr>
        <w:rFonts w:ascii="Calibri" w:hAnsi="Calibri"/>
        <w:noProof/>
        <w:sz w:val="18"/>
        <w:szCs w:val="18"/>
      </w:rPr>
      <w:t xml:space="preserve">Stránka </w:t>
    </w:r>
    <w:r w:rsidRPr="007B5BB7">
      <w:rPr>
        <w:rFonts w:ascii="Calibri" w:hAnsi="Calibri"/>
        <w:bCs/>
        <w:noProof/>
        <w:sz w:val="18"/>
        <w:szCs w:val="18"/>
      </w:rPr>
      <w:fldChar w:fldCharType="begin"/>
    </w:r>
    <w:r w:rsidRPr="007B5BB7">
      <w:rPr>
        <w:rFonts w:ascii="Calibri" w:hAnsi="Calibri"/>
        <w:bCs/>
        <w:noProof/>
        <w:sz w:val="18"/>
        <w:szCs w:val="18"/>
      </w:rPr>
      <w:instrText>PAGE  \* Arabic  \* MERGEFORMAT</w:instrText>
    </w:r>
    <w:r w:rsidRPr="007B5BB7">
      <w:rPr>
        <w:rFonts w:ascii="Calibri" w:hAnsi="Calibri"/>
        <w:bCs/>
        <w:noProof/>
        <w:sz w:val="18"/>
        <w:szCs w:val="18"/>
      </w:rPr>
      <w:fldChar w:fldCharType="separate"/>
    </w:r>
    <w:r>
      <w:rPr>
        <w:rFonts w:ascii="Calibri" w:hAnsi="Calibri"/>
        <w:bCs/>
        <w:noProof/>
        <w:sz w:val="18"/>
        <w:szCs w:val="18"/>
      </w:rPr>
      <w:t>2</w:t>
    </w:r>
    <w:r w:rsidRPr="007B5BB7">
      <w:rPr>
        <w:rFonts w:ascii="Calibri" w:hAnsi="Calibri"/>
        <w:bCs/>
        <w:noProof/>
        <w:sz w:val="18"/>
        <w:szCs w:val="18"/>
      </w:rPr>
      <w:fldChar w:fldCharType="end"/>
    </w:r>
    <w:r w:rsidRPr="007B5BB7">
      <w:rPr>
        <w:rFonts w:ascii="Calibri" w:hAnsi="Calibri"/>
        <w:noProof/>
        <w:sz w:val="18"/>
        <w:szCs w:val="18"/>
      </w:rPr>
      <w:t xml:space="preserve"> z </w:t>
    </w:r>
    <w:r w:rsidR="00F3118B">
      <w:rPr>
        <w:rFonts w:ascii="Calibri" w:hAnsi="Calibri"/>
        <w:bCs/>
        <w:noProof/>
        <w:sz w:val="18"/>
        <w:szCs w:val="18"/>
      </w:rPr>
      <w:t>12</w:t>
    </w:r>
  </w:p>
  <w:p w14:paraId="0A4CA3DC" w14:textId="77777777" w:rsidR="007038A0" w:rsidRPr="008B390F" w:rsidRDefault="007038A0" w:rsidP="00DA094B">
    <w:pPr>
      <w:tabs>
        <w:tab w:val="right" w:pos="9072"/>
      </w:tabs>
      <w:ind w:left="-709" w:right="-330"/>
      <w:rPr>
        <w:rFonts w:ascii="Calibri" w:hAnsi="Calibri"/>
        <w:sz w:val="16"/>
        <w:szCs w:val="16"/>
      </w:rPr>
    </w:pPr>
  </w:p>
  <w:p w14:paraId="3936F355" w14:textId="77777777" w:rsidR="007038A0" w:rsidRDefault="007038A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AFEAB" w14:textId="77777777" w:rsidR="007038A0" w:rsidRDefault="007038A0">
      <w:r>
        <w:separator/>
      </w:r>
    </w:p>
  </w:footnote>
  <w:footnote w:type="continuationSeparator" w:id="0">
    <w:p w14:paraId="12F49186" w14:textId="77777777" w:rsidR="007038A0" w:rsidRDefault="00703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9F42B" w14:textId="77777777" w:rsidR="007038A0" w:rsidRDefault="007038A0" w:rsidP="002C5352">
    <w:pPr>
      <w:pStyle w:val="AZKzhlav"/>
      <w:ind w:left="-567"/>
      <w:rPr>
        <w:noProof/>
      </w:rPr>
    </w:pPr>
    <w:r w:rsidRPr="00021BF7">
      <w:rPr>
        <w:noProof/>
      </w:rPr>
      <w:drawing>
        <wp:inline distT="0" distB="0" distL="0" distR="0" wp14:anchorId="2090256B" wp14:editId="54F84F5D">
          <wp:extent cx="6734175" cy="663143"/>
          <wp:effectExtent l="0" t="0" r="0" b="381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89232" cy="66856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E8C50" w14:textId="77777777" w:rsidR="007038A0" w:rsidRDefault="007038A0" w:rsidP="002C5352">
    <w:pPr>
      <w:pStyle w:val="AZKzhlav"/>
      <w:ind w:left="-567"/>
    </w:pPr>
    <w:r w:rsidRPr="00105A03">
      <w:rPr>
        <w:noProof/>
      </w:rPr>
      <w:drawing>
        <wp:inline distT="0" distB="0" distL="0" distR="0" wp14:anchorId="4824E265" wp14:editId="4A0E14E2">
          <wp:extent cx="6868800" cy="714508"/>
          <wp:effectExtent l="0" t="0" r="0" b="9525"/>
          <wp:docPr id="1" name="Obrázek 1" descr="/Users/jirilaznicka/Disk Google/Prace_home/AZklima/dopisni papir/word forma/pro/cz_t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s/jirilaznicka/Disk Google/Prace_home/AZklima/dopisni papir/word forma/pro/cz_t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8800" cy="71450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22952"/>
    <w:multiLevelType w:val="hybridMultilevel"/>
    <w:tmpl w:val="2CDAED80"/>
    <w:lvl w:ilvl="0" w:tplc="42A04A2E">
      <w:start w:val="1"/>
      <w:numFmt w:val="decimal"/>
      <w:lvlText w:val="%1)"/>
      <w:lvlJc w:val="left"/>
      <w:pPr>
        <w:ind w:left="1040" w:hanging="360"/>
      </w:pPr>
      <w:rPr>
        <w:rFonts w:hint="default"/>
      </w:rPr>
    </w:lvl>
    <w:lvl w:ilvl="1" w:tplc="04050019" w:tentative="1">
      <w:start w:val="1"/>
      <w:numFmt w:val="lowerLetter"/>
      <w:lvlText w:val="%2."/>
      <w:lvlJc w:val="left"/>
      <w:pPr>
        <w:ind w:left="1760" w:hanging="360"/>
      </w:pPr>
    </w:lvl>
    <w:lvl w:ilvl="2" w:tplc="0405001B" w:tentative="1">
      <w:start w:val="1"/>
      <w:numFmt w:val="lowerRoman"/>
      <w:lvlText w:val="%3."/>
      <w:lvlJc w:val="right"/>
      <w:pPr>
        <w:ind w:left="2480" w:hanging="180"/>
      </w:pPr>
    </w:lvl>
    <w:lvl w:ilvl="3" w:tplc="0405000F" w:tentative="1">
      <w:start w:val="1"/>
      <w:numFmt w:val="decimal"/>
      <w:lvlText w:val="%4."/>
      <w:lvlJc w:val="left"/>
      <w:pPr>
        <w:ind w:left="3200" w:hanging="360"/>
      </w:pPr>
    </w:lvl>
    <w:lvl w:ilvl="4" w:tplc="04050019" w:tentative="1">
      <w:start w:val="1"/>
      <w:numFmt w:val="lowerLetter"/>
      <w:lvlText w:val="%5."/>
      <w:lvlJc w:val="left"/>
      <w:pPr>
        <w:ind w:left="3920" w:hanging="360"/>
      </w:pPr>
    </w:lvl>
    <w:lvl w:ilvl="5" w:tplc="0405001B" w:tentative="1">
      <w:start w:val="1"/>
      <w:numFmt w:val="lowerRoman"/>
      <w:lvlText w:val="%6."/>
      <w:lvlJc w:val="right"/>
      <w:pPr>
        <w:ind w:left="4640" w:hanging="180"/>
      </w:pPr>
    </w:lvl>
    <w:lvl w:ilvl="6" w:tplc="0405000F" w:tentative="1">
      <w:start w:val="1"/>
      <w:numFmt w:val="decimal"/>
      <w:lvlText w:val="%7."/>
      <w:lvlJc w:val="left"/>
      <w:pPr>
        <w:ind w:left="5360" w:hanging="360"/>
      </w:pPr>
    </w:lvl>
    <w:lvl w:ilvl="7" w:tplc="04050019" w:tentative="1">
      <w:start w:val="1"/>
      <w:numFmt w:val="lowerLetter"/>
      <w:lvlText w:val="%8."/>
      <w:lvlJc w:val="left"/>
      <w:pPr>
        <w:ind w:left="6080" w:hanging="360"/>
      </w:pPr>
    </w:lvl>
    <w:lvl w:ilvl="8" w:tplc="0405001B" w:tentative="1">
      <w:start w:val="1"/>
      <w:numFmt w:val="lowerRoman"/>
      <w:lvlText w:val="%9."/>
      <w:lvlJc w:val="right"/>
      <w:pPr>
        <w:ind w:left="6800" w:hanging="180"/>
      </w:pPr>
    </w:lvl>
  </w:abstractNum>
  <w:abstractNum w:abstractNumId="1" w15:restartNumberingAfterBreak="0">
    <w:nsid w:val="184661BD"/>
    <w:multiLevelType w:val="hybridMultilevel"/>
    <w:tmpl w:val="BB448F4C"/>
    <w:lvl w:ilvl="0" w:tplc="EBBC1D1E">
      <w:numFmt w:val="bullet"/>
      <w:lvlText w:val="-"/>
      <w:lvlJc w:val="left"/>
      <w:pPr>
        <w:ind w:left="1400" w:hanging="360"/>
      </w:pPr>
      <w:rPr>
        <w:rFonts w:ascii="Arial" w:eastAsia="Times New Roman" w:hAnsi="Arial" w:cs="Arial" w:hint="default"/>
      </w:rPr>
    </w:lvl>
    <w:lvl w:ilvl="1" w:tplc="04050003" w:tentative="1">
      <w:start w:val="1"/>
      <w:numFmt w:val="bullet"/>
      <w:lvlText w:val="o"/>
      <w:lvlJc w:val="left"/>
      <w:pPr>
        <w:ind w:left="2120" w:hanging="360"/>
      </w:pPr>
      <w:rPr>
        <w:rFonts w:ascii="Courier New" w:hAnsi="Courier New" w:cs="Courier New" w:hint="default"/>
      </w:rPr>
    </w:lvl>
    <w:lvl w:ilvl="2" w:tplc="04050005" w:tentative="1">
      <w:start w:val="1"/>
      <w:numFmt w:val="bullet"/>
      <w:lvlText w:val=""/>
      <w:lvlJc w:val="left"/>
      <w:pPr>
        <w:ind w:left="2840" w:hanging="360"/>
      </w:pPr>
      <w:rPr>
        <w:rFonts w:ascii="Wingdings" w:hAnsi="Wingdings" w:hint="default"/>
      </w:rPr>
    </w:lvl>
    <w:lvl w:ilvl="3" w:tplc="04050001" w:tentative="1">
      <w:start w:val="1"/>
      <w:numFmt w:val="bullet"/>
      <w:lvlText w:val=""/>
      <w:lvlJc w:val="left"/>
      <w:pPr>
        <w:ind w:left="3560" w:hanging="360"/>
      </w:pPr>
      <w:rPr>
        <w:rFonts w:ascii="Symbol" w:hAnsi="Symbol" w:hint="default"/>
      </w:rPr>
    </w:lvl>
    <w:lvl w:ilvl="4" w:tplc="04050003" w:tentative="1">
      <w:start w:val="1"/>
      <w:numFmt w:val="bullet"/>
      <w:lvlText w:val="o"/>
      <w:lvlJc w:val="left"/>
      <w:pPr>
        <w:ind w:left="4280" w:hanging="360"/>
      </w:pPr>
      <w:rPr>
        <w:rFonts w:ascii="Courier New" w:hAnsi="Courier New" w:cs="Courier New" w:hint="default"/>
      </w:rPr>
    </w:lvl>
    <w:lvl w:ilvl="5" w:tplc="04050005" w:tentative="1">
      <w:start w:val="1"/>
      <w:numFmt w:val="bullet"/>
      <w:lvlText w:val=""/>
      <w:lvlJc w:val="left"/>
      <w:pPr>
        <w:ind w:left="5000" w:hanging="360"/>
      </w:pPr>
      <w:rPr>
        <w:rFonts w:ascii="Wingdings" w:hAnsi="Wingdings" w:hint="default"/>
      </w:rPr>
    </w:lvl>
    <w:lvl w:ilvl="6" w:tplc="04050001" w:tentative="1">
      <w:start w:val="1"/>
      <w:numFmt w:val="bullet"/>
      <w:lvlText w:val=""/>
      <w:lvlJc w:val="left"/>
      <w:pPr>
        <w:ind w:left="5720" w:hanging="360"/>
      </w:pPr>
      <w:rPr>
        <w:rFonts w:ascii="Symbol" w:hAnsi="Symbol" w:hint="default"/>
      </w:rPr>
    </w:lvl>
    <w:lvl w:ilvl="7" w:tplc="04050003" w:tentative="1">
      <w:start w:val="1"/>
      <w:numFmt w:val="bullet"/>
      <w:lvlText w:val="o"/>
      <w:lvlJc w:val="left"/>
      <w:pPr>
        <w:ind w:left="6440" w:hanging="360"/>
      </w:pPr>
      <w:rPr>
        <w:rFonts w:ascii="Courier New" w:hAnsi="Courier New" w:cs="Courier New" w:hint="default"/>
      </w:rPr>
    </w:lvl>
    <w:lvl w:ilvl="8" w:tplc="04050005" w:tentative="1">
      <w:start w:val="1"/>
      <w:numFmt w:val="bullet"/>
      <w:lvlText w:val=""/>
      <w:lvlJc w:val="left"/>
      <w:pPr>
        <w:ind w:left="7160" w:hanging="360"/>
      </w:pPr>
      <w:rPr>
        <w:rFonts w:ascii="Wingdings" w:hAnsi="Wingdings" w:hint="default"/>
      </w:rPr>
    </w:lvl>
  </w:abstractNum>
  <w:abstractNum w:abstractNumId="2" w15:restartNumberingAfterBreak="0">
    <w:nsid w:val="1D701365"/>
    <w:multiLevelType w:val="hybridMultilevel"/>
    <w:tmpl w:val="4F527B42"/>
    <w:lvl w:ilvl="0" w:tplc="24DEE24E">
      <w:start w:val="1"/>
      <w:numFmt w:val="bullet"/>
      <w:lvlText w:val="-"/>
      <w:lvlJc w:val="left"/>
      <w:pPr>
        <w:tabs>
          <w:tab w:val="num" w:pos="700"/>
        </w:tabs>
        <w:ind w:left="700" w:hanging="360"/>
      </w:pPr>
      <w:rPr>
        <w:rFonts w:ascii="Times New Roman" w:eastAsia="Times New Roman" w:hAnsi="Times New Roman" w:cs="Times New Roman" w:hint="default"/>
      </w:rPr>
    </w:lvl>
    <w:lvl w:ilvl="1" w:tplc="04050003">
      <w:start w:val="1"/>
      <w:numFmt w:val="bullet"/>
      <w:lvlText w:val="o"/>
      <w:lvlJc w:val="left"/>
      <w:pPr>
        <w:tabs>
          <w:tab w:val="num" w:pos="1420"/>
        </w:tabs>
        <w:ind w:left="1420" w:hanging="360"/>
      </w:pPr>
      <w:rPr>
        <w:rFonts w:ascii="Courier New" w:hAnsi="Courier New" w:hint="default"/>
      </w:rPr>
    </w:lvl>
    <w:lvl w:ilvl="2" w:tplc="04050005">
      <w:start w:val="1"/>
      <w:numFmt w:val="bullet"/>
      <w:lvlText w:val=""/>
      <w:lvlJc w:val="left"/>
      <w:pPr>
        <w:tabs>
          <w:tab w:val="num" w:pos="2140"/>
        </w:tabs>
        <w:ind w:left="2140" w:hanging="360"/>
      </w:pPr>
      <w:rPr>
        <w:rFonts w:ascii="Wingdings" w:hAnsi="Wingdings" w:hint="default"/>
      </w:rPr>
    </w:lvl>
    <w:lvl w:ilvl="3" w:tplc="04050001" w:tentative="1">
      <w:start w:val="1"/>
      <w:numFmt w:val="bullet"/>
      <w:lvlText w:val=""/>
      <w:lvlJc w:val="left"/>
      <w:pPr>
        <w:tabs>
          <w:tab w:val="num" w:pos="2860"/>
        </w:tabs>
        <w:ind w:left="2860" w:hanging="360"/>
      </w:pPr>
      <w:rPr>
        <w:rFonts w:ascii="Symbol" w:hAnsi="Symbol" w:hint="default"/>
      </w:rPr>
    </w:lvl>
    <w:lvl w:ilvl="4" w:tplc="04050003" w:tentative="1">
      <w:start w:val="1"/>
      <w:numFmt w:val="bullet"/>
      <w:lvlText w:val="o"/>
      <w:lvlJc w:val="left"/>
      <w:pPr>
        <w:tabs>
          <w:tab w:val="num" w:pos="3580"/>
        </w:tabs>
        <w:ind w:left="3580" w:hanging="360"/>
      </w:pPr>
      <w:rPr>
        <w:rFonts w:ascii="Courier New" w:hAnsi="Courier New" w:hint="default"/>
      </w:rPr>
    </w:lvl>
    <w:lvl w:ilvl="5" w:tplc="04050005" w:tentative="1">
      <w:start w:val="1"/>
      <w:numFmt w:val="bullet"/>
      <w:lvlText w:val=""/>
      <w:lvlJc w:val="left"/>
      <w:pPr>
        <w:tabs>
          <w:tab w:val="num" w:pos="4300"/>
        </w:tabs>
        <w:ind w:left="4300" w:hanging="360"/>
      </w:pPr>
      <w:rPr>
        <w:rFonts w:ascii="Wingdings" w:hAnsi="Wingdings" w:hint="default"/>
      </w:rPr>
    </w:lvl>
    <w:lvl w:ilvl="6" w:tplc="04050001" w:tentative="1">
      <w:start w:val="1"/>
      <w:numFmt w:val="bullet"/>
      <w:lvlText w:val=""/>
      <w:lvlJc w:val="left"/>
      <w:pPr>
        <w:tabs>
          <w:tab w:val="num" w:pos="5020"/>
        </w:tabs>
        <w:ind w:left="5020" w:hanging="360"/>
      </w:pPr>
      <w:rPr>
        <w:rFonts w:ascii="Symbol" w:hAnsi="Symbol" w:hint="default"/>
      </w:rPr>
    </w:lvl>
    <w:lvl w:ilvl="7" w:tplc="04050003" w:tentative="1">
      <w:start w:val="1"/>
      <w:numFmt w:val="bullet"/>
      <w:lvlText w:val="o"/>
      <w:lvlJc w:val="left"/>
      <w:pPr>
        <w:tabs>
          <w:tab w:val="num" w:pos="5740"/>
        </w:tabs>
        <w:ind w:left="5740" w:hanging="360"/>
      </w:pPr>
      <w:rPr>
        <w:rFonts w:ascii="Courier New" w:hAnsi="Courier New" w:hint="default"/>
      </w:rPr>
    </w:lvl>
    <w:lvl w:ilvl="8" w:tplc="04050005" w:tentative="1">
      <w:start w:val="1"/>
      <w:numFmt w:val="bullet"/>
      <w:lvlText w:val=""/>
      <w:lvlJc w:val="left"/>
      <w:pPr>
        <w:tabs>
          <w:tab w:val="num" w:pos="6460"/>
        </w:tabs>
        <w:ind w:left="6460" w:hanging="360"/>
      </w:pPr>
      <w:rPr>
        <w:rFonts w:ascii="Wingdings" w:hAnsi="Wingdings" w:hint="default"/>
      </w:rPr>
    </w:lvl>
  </w:abstractNum>
  <w:abstractNum w:abstractNumId="3" w15:restartNumberingAfterBreak="0">
    <w:nsid w:val="215C791E"/>
    <w:multiLevelType w:val="hybridMultilevel"/>
    <w:tmpl w:val="6BE8FE5C"/>
    <w:lvl w:ilvl="0" w:tplc="7482231C">
      <w:numFmt w:val="bullet"/>
      <w:lvlText w:val="-"/>
      <w:lvlJc w:val="left"/>
      <w:pPr>
        <w:ind w:left="1040" w:hanging="360"/>
      </w:pPr>
      <w:rPr>
        <w:rFonts w:ascii="Arial" w:eastAsia="Times New Roman" w:hAnsi="Arial" w:cs="Arial" w:hint="default"/>
      </w:rPr>
    </w:lvl>
    <w:lvl w:ilvl="1" w:tplc="04050003">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4" w15:restartNumberingAfterBreak="0">
    <w:nsid w:val="21A162EC"/>
    <w:multiLevelType w:val="hybridMultilevel"/>
    <w:tmpl w:val="A4BC6DCA"/>
    <w:lvl w:ilvl="0" w:tplc="AD0ADFD4">
      <w:start w:val="100"/>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24447A3"/>
    <w:multiLevelType w:val="hybridMultilevel"/>
    <w:tmpl w:val="F73203A6"/>
    <w:lvl w:ilvl="0" w:tplc="7482231C">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236E69A8"/>
    <w:multiLevelType w:val="hybridMultilevel"/>
    <w:tmpl w:val="B7AE3F1A"/>
    <w:lvl w:ilvl="0" w:tplc="A00A3014">
      <w:numFmt w:val="bullet"/>
      <w:lvlText w:val="-"/>
      <w:lvlJc w:val="left"/>
      <w:pPr>
        <w:tabs>
          <w:tab w:val="num" w:pos="1040"/>
        </w:tabs>
        <w:ind w:left="1040" w:hanging="360"/>
      </w:pPr>
      <w:rPr>
        <w:rFonts w:ascii="Calibri" w:eastAsia="Times New Roman" w:hAnsi="Calibri" w:cs="Times New Roman" w:hint="default"/>
        <w:color w:val="auto"/>
      </w:rPr>
    </w:lvl>
    <w:lvl w:ilvl="1" w:tplc="04050003" w:tentative="1">
      <w:start w:val="1"/>
      <w:numFmt w:val="bullet"/>
      <w:lvlText w:val="o"/>
      <w:lvlJc w:val="left"/>
      <w:pPr>
        <w:tabs>
          <w:tab w:val="num" w:pos="1760"/>
        </w:tabs>
        <w:ind w:left="1760" w:hanging="360"/>
      </w:pPr>
      <w:rPr>
        <w:rFonts w:ascii="Courier New" w:hAnsi="Courier New" w:cs="Courier New" w:hint="default"/>
      </w:rPr>
    </w:lvl>
    <w:lvl w:ilvl="2" w:tplc="04050005" w:tentative="1">
      <w:start w:val="1"/>
      <w:numFmt w:val="bullet"/>
      <w:lvlText w:val=""/>
      <w:lvlJc w:val="left"/>
      <w:pPr>
        <w:tabs>
          <w:tab w:val="num" w:pos="2480"/>
        </w:tabs>
        <w:ind w:left="2480" w:hanging="360"/>
      </w:pPr>
      <w:rPr>
        <w:rFonts w:ascii="Wingdings" w:hAnsi="Wingdings" w:hint="default"/>
      </w:rPr>
    </w:lvl>
    <w:lvl w:ilvl="3" w:tplc="04050001" w:tentative="1">
      <w:start w:val="1"/>
      <w:numFmt w:val="bullet"/>
      <w:lvlText w:val=""/>
      <w:lvlJc w:val="left"/>
      <w:pPr>
        <w:tabs>
          <w:tab w:val="num" w:pos="3200"/>
        </w:tabs>
        <w:ind w:left="3200" w:hanging="360"/>
      </w:pPr>
      <w:rPr>
        <w:rFonts w:ascii="Symbol" w:hAnsi="Symbol" w:hint="default"/>
      </w:rPr>
    </w:lvl>
    <w:lvl w:ilvl="4" w:tplc="04050003" w:tentative="1">
      <w:start w:val="1"/>
      <w:numFmt w:val="bullet"/>
      <w:lvlText w:val="o"/>
      <w:lvlJc w:val="left"/>
      <w:pPr>
        <w:tabs>
          <w:tab w:val="num" w:pos="3920"/>
        </w:tabs>
        <w:ind w:left="3920" w:hanging="360"/>
      </w:pPr>
      <w:rPr>
        <w:rFonts w:ascii="Courier New" w:hAnsi="Courier New" w:cs="Courier New" w:hint="default"/>
      </w:rPr>
    </w:lvl>
    <w:lvl w:ilvl="5" w:tplc="04050005" w:tentative="1">
      <w:start w:val="1"/>
      <w:numFmt w:val="bullet"/>
      <w:lvlText w:val=""/>
      <w:lvlJc w:val="left"/>
      <w:pPr>
        <w:tabs>
          <w:tab w:val="num" w:pos="4640"/>
        </w:tabs>
        <w:ind w:left="4640" w:hanging="360"/>
      </w:pPr>
      <w:rPr>
        <w:rFonts w:ascii="Wingdings" w:hAnsi="Wingdings" w:hint="default"/>
      </w:rPr>
    </w:lvl>
    <w:lvl w:ilvl="6" w:tplc="04050001" w:tentative="1">
      <w:start w:val="1"/>
      <w:numFmt w:val="bullet"/>
      <w:lvlText w:val=""/>
      <w:lvlJc w:val="left"/>
      <w:pPr>
        <w:tabs>
          <w:tab w:val="num" w:pos="5360"/>
        </w:tabs>
        <w:ind w:left="5360" w:hanging="360"/>
      </w:pPr>
      <w:rPr>
        <w:rFonts w:ascii="Symbol" w:hAnsi="Symbol" w:hint="default"/>
      </w:rPr>
    </w:lvl>
    <w:lvl w:ilvl="7" w:tplc="04050003" w:tentative="1">
      <w:start w:val="1"/>
      <w:numFmt w:val="bullet"/>
      <w:lvlText w:val="o"/>
      <w:lvlJc w:val="left"/>
      <w:pPr>
        <w:tabs>
          <w:tab w:val="num" w:pos="6080"/>
        </w:tabs>
        <w:ind w:left="6080" w:hanging="360"/>
      </w:pPr>
      <w:rPr>
        <w:rFonts w:ascii="Courier New" w:hAnsi="Courier New" w:cs="Courier New" w:hint="default"/>
      </w:rPr>
    </w:lvl>
    <w:lvl w:ilvl="8" w:tplc="04050005" w:tentative="1">
      <w:start w:val="1"/>
      <w:numFmt w:val="bullet"/>
      <w:lvlText w:val=""/>
      <w:lvlJc w:val="left"/>
      <w:pPr>
        <w:tabs>
          <w:tab w:val="num" w:pos="6800"/>
        </w:tabs>
        <w:ind w:left="6800" w:hanging="360"/>
      </w:pPr>
      <w:rPr>
        <w:rFonts w:ascii="Wingdings" w:hAnsi="Wingdings" w:hint="default"/>
      </w:rPr>
    </w:lvl>
  </w:abstractNum>
  <w:abstractNum w:abstractNumId="7" w15:restartNumberingAfterBreak="0">
    <w:nsid w:val="2BF628BE"/>
    <w:multiLevelType w:val="hybridMultilevel"/>
    <w:tmpl w:val="B3C4E34C"/>
    <w:lvl w:ilvl="0" w:tplc="AD0ADFD4">
      <w:start w:val="100"/>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3DED70D8"/>
    <w:multiLevelType w:val="hybridMultilevel"/>
    <w:tmpl w:val="E8325F90"/>
    <w:lvl w:ilvl="0" w:tplc="83609ACA">
      <w:start w:val="7"/>
      <w:numFmt w:val="bullet"/>
      <w:lvlText w:val="-"/>
      <w:lvlJc w:val="left"/>
      <w:pPr>
        <w:ind w:left="700" w:hanging="360"/>
      </w:pPr>
      <w:rPr>
        <w:rFonts w:ascii="Arial" w:eastAsia="Times New Roman" w:hAnsi="Arial" w:cs="Arial" w:hint="default"/>
      </w:rPr>
    </w:lvl>
    <w:lvl w:ilvl="1" w:tplc="04050003" w:tentative="1">
      <w:start w:val="1"/>
      <w:numFmt w:val="bullet"/>
      <w:lvlText w:val="o"/>
      <w:lvlJc w:val="left"/>
      <w:pPr>
        <w:ind w:left="1420" w:hanging="360"/>
      </w:pPr>
      <w:rPr>
        <w:rFonts w:ascii="Courier New" w:hAnsi="Courier New" w:cs="Courier New" w:hint="default"/>
      </w:rPr>
    </w:lvl>
    <w:lvl w:ilvl="2" w:tplc="04050005" w:tentative="1">
      <w:start w:val="1"/>
      <w:numFmt w:val="bullet"/>
      <w:lvlText w:val=""/>
      <w:lvlJc w:val="left"/>
      <w:pPr>
        <w:ind w:left="2140" w:hanging="360"/>
      </w:pPr>
      <w:rPr>
        <w:rFonts w:ascii="Wingdings" w:hAnsi="Wingdings" w:hint="default"/>
      </w:rPr>
    </w:lvl>
    <w:lvl w:ilvl="3" w:tplc="04050001" w:tentative="1">
      <w:start w:val="1"/>
      <w:numFmt w:val="bullet"/>
      <w:lvlText w:val=""/>
      <w:lvlJc w:val="left"/>
      <w:pPr>
        <w:ind w:left="2860" w:hanging="360"/>
      </w:pPr>
      <w:rPr>
        <w:rFonts w:ascii="Symbol" w:hAnsi="Symbol" w:hint="default"/>
      </w:rPr>
    </w:lvl>
    <w:lvl w:ilvl="4" w:tplc="04050003" w:tentative="1">
      <w:start w:val="1"/>
      <w:numFmt w:val="bullet"/>
      <w:lvlText w:val="o"/>
      <w:lvlJc w:val="left"/>
      <w:pPr>
        <w:ind w:left="3580" w:hanging="360"/>
      </w:pPr>
      <w:rPr>
        <w:rFonts w:ascii="Courier New" w:hAnsi="Courier New" w:cs="Courier New" w:hint="default"/>
      </w:rPr>
    </w:lvl>
    <w:lvl w:ilvl="5" w:tplc="04050005" w:tentative="1">
      <w:start w:val="1"/>
      <w:numFmt w:val="bullet"/>
      <w:lvlText w:val=""/>
      <w:lvlJc w:val="left"/>
      <w:pPr>
        <w:ind w:left="4300" w:hanging="360"/>
      </w:pPr>
      <w:rPr>
        <w:rFonts w:ascii="Wingdings" w:hAnsi="Wingdings" w:hint="default"/>
      </w:rPr>
    </w:lvl>
    <w:lvl w:ilvl="6" w:tplc="04050001" w:tentative="1">
      <w:start w:val="1"/>
      <w:numFmt w:val="bullet"/>
      <w:lvlText w:val=""/>
      <w:lvlJc w:val="left"/>
      <w:pPr>
        <w:ind w:left="5020" w:hanging="360"/>
      </w:pPr>
      <w:rPr>
        <w:rFonts w:ascii="Symbol" w:hAnsi="Symbol" w:hint="default"/>
      </w:rPr>
    </w:lvl>
    <w:lvl w:ilvl="7" w:tplc="04050003" w:tentative="1">
      <w:start w:val="1"/>
      <w:numFmt w:val="bullet"/>
      <w:lvlText w:val="o"/>
      <w:lvlJc w:val="left"/>
      <w:pPr>
        <w:ind w:left="5740" w:hanging="360"/>
      </w:pPr>
      <w:rPr>
        <w:rFonts w:ascii="Courier New" w:hAnsi="Courier New" w:cs="Courier New" w:hint="default"/>
      </w:rPr>
    </w:lvl>
    <w:lvl w:ilvl="8" w:tplc="04050005" w:tentative="1">
      <w:start w:val="1"/>
      <w:numFmt w:val="bullet"/>
      <w:lvlText w:val=""/>
      <w:lvlJc w:val="left"/>
      <w:pPr>
        <w:ind w:left="6460" w:hanging="360"/>
      </w:pPr>
      <w:rPr>
        <w:rFonts w:ascii="Wingdings" w:hAnsi="Wingdings" w:hint="default"/>
      </w:rPr>
    </w:lvl>
  </w:abstractNum>
  <w:abstractNum w:abstractNumId="9" w15:restartNumberingAfterBreak="0">
    <w:nsid w:val="511716D8"/>
    <w:multiLevelType w:val="hybridMultilevel"/>
    <w:tmpl w:val="1F08B874"/>
    <w:lvl w:ilvl="0" w:tplc="7482231C">
      <w:numFmt w:val="bullet"/>
      <w:lvlText w:val="-"/>
      <w:lvlJc w:val="left"/>
      <w:pPr>
        <w:ind w:left="104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58394ADC"/>
    <w:multiLevelType w:val="hybridMultilevel"/>
    <w:tmpl w:val="439081AE"/>
    <w:lvl w:ilvl="0" w:tplc="E5B273D0">
      <w:numFmt w:val="bullet"/>
      <w:lvlText w:val="-"/>
      <w:lvlJc w:val="left"/>
      <w:pPr>
        <w:ind w:left="9160" w:hanging="360"/>
      </w:pPr>
      <w:rPr>
        <w:rFonts w:ascii="Calibri" w:eastAsia="Times New Roman" w:hAnsi="Calibri" w:cs="Times New Roman" w:hint="default"/>
      </w:rPr>
    </w:lvl>
    <w:lvl w:ilvl="1" w:tplc="04050003">
      <w:start w:val="1"/>
      <w:numFmt w:val="bullet"/>
      <w:lvlText w:val="o"/>
      <w:lvlJc w:val="left"/>
      <w:pPr>
        <w:ind w:left="9880" w:hanging="360"/>
      </w:pPr>
      <w:rPr>
        <w:rFonts w:ascii="Courier New" w:hAnsi="Courier New" w:cs="Courier New" w:hint="default"/>
      </w:rPr>
    </w:lvl>
    <w:lvl w:ilvl="2" w:tplc="04050005" w:tentative="1">
      <w:start w:val="1"/>
      <w:numFmt w:val="bullet"/>
      <w:lvlText w:val=""/>
      <w:lvlJc w:val="left"/>
      <w:pPr>
        <w:ind w:left="10600" w:hanging="360"/>
      </w:pPr>
      <w:rPr>
        <w:rFonts w:ascii="Wingdings" w:hAnsi="Wingdings" w:hint="default"/>
      </w:rPr>
    </w:lvl>
    <w:lvl w:ilvl="3" w:tplc="04050001" w:tentative="1">
      <w:start w:val="1"/>
      <w:numFmt w:val="bullet"/>
      <w:lvlText w:val=""/>
      <w:lvlJc w:val="left"/>
      <w:pPr>
        <w:ind w:left="11320" w:hanging="360"/>
      </w:pPr>
      <w:rPr>
        <w:rFonts w:ascii="Symbol" w:hAnsi="Symbol" w:hint="default"/>
      </w:rPr>
    </w:lvl>
    <w:lvl w:ilvl="4" w:tplc="04050003" w:tentative="1">
      <w:start w:val="1"/>
      <w:numFmt w:val="bullet"/>
      <w:lvlText w:val="o"/>
      <w:lvlJc w:val="left"/>
      <w:pPr>
        <w:ind w:left="12040" w:hanging="360"/>
      </w:pPr>
      <w:rPr>
        <w:rFonts w:ascii="Courier New" w:hAnsi="Courier New" w:cs="Courier New" w:hint="default"/>
      </w:rPr>
    </w:lvl>
    <w:lvl w:ilvl="5" w:tplc="04050005" w:tentative="1">
      <w:start w:val="1"/>
      <w:numFmt w:val="bullet"/>
      <w:lvlText w:val=""/>
      <w:lvlJc w:val="left"/>
      <w:pPr>
        <w:ind w:left="12760" w:hanging="360"/>
      </w:pPr>
      <w:rPr>
        <w:rFonts w:ascii="Wingdings" w:hAnsi="Wingdings" w:hint="default"/>
      </w:rPr>
    </w:lvl>
    <w:lvl w:ilvl="6" w:tplc="04050001" w:tentative="1">
      <w:start w:val="1"/>
      <w:numFmt w:val="bullet"/>
      <w:lvlText w:val=""/>
      <w:lvlJc w:val="left"/>
      <w:pPr>
        <w:ind w:left="13480" w:hanging="360"/>
      </w:pPr>
      <w:rPr>
        <w:rFonts w:ascii="Symbol" w:hAnsi="Symbol" w:hint="default"/>
      </w:rPr>
    </w:lvl>
    <w:lvl w:ilvl="7" w:tplc="04050003" w:tentative="1">
      <w:start w:val="1"/>
      <w:numFmt w:val="bullet"/>
      <w:lvlText w:val="o"/>
      <w:lvlJc w:val="left"/>
      <w:pPr>
        <w:ind w:left="14200" w:hanging="360"/>
      </w:pPr>
      <w:rPr>
        <w:rFonts w:ascii="Courier New" w:hAnsi="Courier New" w:cs="Courier New" w:hint="default"/>
      </w:rPr>
    </w:lvl>
    <w:lvl w:ilvl="8" w:tplc="04050005" w:tentative="1">
      <w:start w:val="1"/>
      <w:numFmt w:val="bullet"/>
      <w:lvlText w:val=""/>
      <w:lvlJc w:val="left"/>
      <w:pPr>
        <w:ind w:left="14920" w:hanging="360"/>
      </w:pPr>
      <w:rPr>
        <w:rFonts w:ascii="Wingdings" w:hAnsi="Wingdings" w:hint="default"/>
      </w:rPr>
    </w:lvl>
  </w:abstractNum>
  <w:abstractNum w:abstractNumId="11" w15:restartNumberingAfterBreak="0">
    <w:nsid w:val="5F255F13"/>
    <w:multiLevelType w:val="hybridMultilevel"/>
    <w:tmpl w:val="54EC7CEC"/>
    <w:lvl w:ilvl="0" w:tplc="24DEE24E">
      <w:start w:val="1"/>
      <w:numFmt w:val="bullet"/>
      <w:lvlText w:val="-"/>
      <w:lvlJc w:val="left"/>
      <w:pPr>
        <w:ind w:left="1400" w:hanging="360"/>
      </w:pPr>
      <w:rPr>
        <w:rFonts w:ascii="Times New Roman" w:eastAsia="Times New Roman" w:hAnsi="Times New Roman" w:cs="Times New Roman" w:hint="default"/>
      </w:rPr>
    </w:lvl>
    <w:lvl w:ilvl="1" w:tplc="04050003" w:tentative="1">
      <w:start w:val="1"/>
      <w:numFmt w:val="bullet"/>
      <w:lvlText w:val="o"/>
      <w:lvlJc w:val="left"/>
      <w:pPr>
        <w:ind w:left="2120" w:hanging="360"/>
      </w:pPr>
      <w:rPr>
        <w:rFonts w:ascii="Courier New" w:hAnsi="Courier New" w:cs="Courier New" w:hint="default"/>
      </w:rPr>
    </w:lvl>
    <w:lvl w:ilvl="2" w:tplc="04050005" w:tentative="1">
      <w:start w:val="1"/>
      <w:numFmt w:val="bullet"/>
      <w:lvlText w:val=""/>
      <w:lvlJc w:val="left"/>
      <w:pPr>
        <w:ind w:left="2840" w:hanging="360"/>
      </w:pPr>
      <w:rPr>
        <w:rFonts w:ascii="Wingdings" w:hAnsi="Wingdings" w:hint="default"/>
      </w:rPr>
    </w:lvl>
    <w:lvl w:ilvl="3" w:tplc="04050001" w:tentative="1">
      <w:start w:val="1"/>
      <w:numFmt w:val="bullet"/>
      <w:lvlText w:val=""/>
      <w:lvlJc w:val="left"/>
      <w:pPr>
        <w:ind w:left="3560" w:hanging="360"/>
      </w:pPr>
      <w:rPr>
        <w:rFonts w:ascii="Symbol" w:hAnsi="Symbol" w:hint="default"/>
      </w:rPr>
    </w:lvl>
    <w:lvl w:ilvl="4" w:tplc="04050003" w:tentative="1">
      <w:start w:val="1"/>
      <w:numFmt w:val="bullet"/>
      <w:lvlText w:val="o"/>
      <w:lvlJc w:val="left"/>
      <w:pPr>
        <w:ind w:left="4280" w:hanging="360"/>
      </w:pPr>
      <w:rPr>
        <w:rFonts w:ascii="Courier New" w:hAnsi="Courier New" w:cs="Courier New" w:hint="default"/>
      </w:rPr>
    </w:lvl>
    <w:lvl w:ilvl="5" w:tplc="04050005" w:tentative="1">
      <w:start w:val="1"/>
      <w:numFmt w:val="bullet"/>
      <w:lvlText w:val=""/>
      <w:lvlJc w:val="left"/>
      <w:pPr>
        <w:ind w:left="5000" w:hanging="360"/>
      </w:pPr>
      <w:rPr>
        <w:rFonts w:ascii="Wingdings" w:hAnsi="Wingdings" w:hint="default"/>
      </w:rPr>
    </w:lvl>
    <w:lvl w:ilvl="6" w:tplc="04050001" w:tentative="1">
      <w:start w:val="1"/>
      <w:numFmt w:val="bullet"/>
      <w:lvlText w:val=""/>
      <w:lvlJc w:val="left"/>
      <w:pPr>
        <w:ind w:left="5720" w:hanging="360"/>
      </w:pPr>
      <w:rPr>
        <w:rFonts w:ascii="Symbol" w:hAnsi="Symbol" w:hint="default"/>
      </w:rPr>
    </w:lvl>
    <w:lvl w:ilvl="7" w:tplc="04050003" w:tentative="1">
      <w:start w:val="1"/>
      <w:numFmt w:val="bullet"/>
      <w:lvlText w:val="o"/>
      <w:lvlJc w:val="left"/>
      <w:pPr>
        <w:ind w:left="6440" w:hanging="360"/>
      </w:pPr>
      <w:rPr>
        <w:rFonts w:ascii="Courier New" w:hAnsi="Courier New" w:cs="Courier New" w:hint="default"/>
      </w:rPr>
    </w:lvl>
    <w:lvl w:ilvl="8" w:tplc="04050005" w:tentative="1">
      <w:start w:val="1"/>
      <w:numFmt w:val="bullet"/>
      <w:lvlText w:val=""/>
      <w:lvlJc w:val="left"/>
      <w:pPr>
        <w:ind w:left="7160" w:hanging="360"/>
      </w:pPr>
      <w:rPr>
        <w:rFonts w:ascii="Wingdings" w:hAnsi="Wingdings" w:hint="default"/>
      </w:rPr>
    </w:lvl>
  </w:abstractNum>
  <w:abstractNum w:abstractNumId="12" w15:restartNumberingAfterBreak="0">
    <w:nsid w:val="687C334A"/>
    <w:multiLevelType w:val="hybridMultilevel"/>
    <w:tmpl w:val="2F2050D2"/>
    <w:lvl w:ilvl="0" w:tplc="CE38D084">
      <w:start w:val="1"/>
      <w:numFmt w:val="bullet"/>
      <w:pStyle w:val="AZKtextOdrky"/>
      <w:lvlText w:val="-"/>
      <w:lvlJc w:val="left"/>
      <w:pPr>
        <w:ind w:left="2194" w:hanging="360"/>
      </w:pPr>
      <w:rPr>
        <w:rFonts w:ascii="Times New Roman" w:eastAsia="Times New Roman" w:hAnsi="Times New Roman" w:cs="Times New Roman"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13" w15:restartNumberingAfterBreak="0">
    <w:nsid w:val="6C745B18"/>
    <w:multiLevelType w:val="hybridMultilevel"/>
    <w:tmpl w:val="DBAE3920"/>
    <w:lvl w:ilvl="0" w:tplc="04050017">
      <w:start w:val="1"/>
      <w:numFmt w:val="lowerLetter"/>
      <w:lvlText w:val="%1)"/>
      <w:lvlJc w:val="left"/>
      <w:pPr>
        <w:tabs>
          <w:tab w:val="num" w:pos="1068"/>
        </w:tabs>
        <w:ind w:left="1068" w:hanging="360"/>
      </w:p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14" w15:restartNumberingAfterBreak="0">
    <w:nsid w:val="741640F6"/>
    <w:multiLevelType w:val="hybridMultilevel"/>
    <w:tmpl w:val="D2160E60"/>
    <w:lvl w:ilvl="0" w:tplc="D08ACFCE">
      <w:start w:val="1"/>
      <w:numFmt w:val="decimal"/>
      <w:lvlText w:val="%1)"/>
      <w:lvlJc w:val="left"/>
      <w:pPr>
        <w:tabs>
          <w:tab w:val="num" w:pos="700"/>
        </w:tabs>
        <w:ind w:left="700" w:hanging="360"/>
      </w:pPr>
      <w:rPr>
        <w:rFonts w:hint="default"/>
      </w:rPr>
    </w:lvl>
    <w:lvl w:ilvl="1" w:tplc="04050019" w:tentative="1">
      <w:start w:val="1"/>
      <w:numFmt w:val="lowerLetter"/>
      <w:lvlText w:val="%2."/>
      <w:lvlJc w:val="left"/>
      <w:pPr>
        <w:tabs>
          <w:tab w:val="num" w:pos="1420"/>
        </w:tabs>
        <w:ind w:left="1420" w:hanging="360"/>
      </w:pPr>
    </w:lvl>
    <w:lvl w:ilvl="2" w:tplc="0405001B" w:tentative="1">
      <w:start w:val="1"/>
      <w:numFmt w:val="lowerRoman"/>
      <w:lvlText w:val="%3."/>
      <w:lvlJc w:val="right"/>
      <w:pPr>
        <w:tabs>
          <w:tab w:val="num" w:pos="2140"/>
        </w:tabs>
        <w:ind w:left="2140" w:hanging="180"/>
      </w:pPr>
    </w:lvl>
    <w:lvl w:ilvl="3" w:tplc="0405000F" w:tentative="1">
      <w:start w:val="1"/>
      <w:numFmt w:val="decimal"/>
      <w:lvlText w:val="%4."/>
      <w:lvlJc w:val="left"/>
      <w:pPr>
        <w:tabs>
          <w:tab w:val="num" w:pos="2860"/>
        </w:tabs>
        <w:ind w:left="2860" w:hanging="360"/>
      </w:pPr>
    </w:lvl>
    <w:lvl w:ilvl="4" w:tplc="04050019" w:tentative="1">
      <w:start w:val="1"/>
      <w:numFmt w:val="lowerLetter"/>
      <w:lvlText w:val="%5."/>
      <w:lvlJc w:val="left"/>
      <w:pPr>
        <w:tabs>
          <w:tab w:val="num" w:pos="3580"/>
        </w:tabs>
        <w:ind w:left="3580" w:hanging="360"/>
      </w:pPr>
    </w:lvl>
    <w:lvl w:ilvl="5" w:tplc="0405001B" w:tentative="1">
      <w:start w:val="1"/>
      <w:numFmt w:val="lowerRoman"/>
      <w:lvlText w:val="%6."/>
      <w:lvlJc w:val="right"/>
      <w:pPr>
        <w:tabs>
          <w:tab w:val="num" w:pos="4300"/>
        </w:tabs>
        <w:ind w:left="4300" w:hanging="180"/>
      </w:pPr>
    </w:lvl>
    <w:lvl w:ilvl="6" w:tplc="0405000F" w:tentative="1">
      <w:start w:val="1"/>
      <w:numFmt w:val="decimal"/>
      <w:lvlText w:val="%7."/>
      <w:lvlJc w:val="left"/>
      <w:pPr>
        <w:tabs>
          <w:tab w:val="num" w:pos="5020"/>
        </w:tabs>
        <w:ind w:left="5020" w:hanging="360"/>
      </w:pPr>
    </w:lvl>
    <w:lvl w:ilvl="7" w:tplc="04050019" w:tentative="1">
      <w:start w:val="1"/>
      <w:numFmt w:val="lowerLetter"/>
      <w:lvlText w:val="%8."/>
      <w:lvlJc w:val="left"/>
      <w:pPr>
        <w:tabs>
          <w:tab w:val="num" w:pos="5740"/>
        </w:tabs>
        <w:ind w:left="5740" w:hanging="360"/>
      </w:pPr>
    </w:lvl>
    <w:lvl w:ilvl="8" w:tplc="0405001B" w:tentative="1">
      <w:start w:val="1"/>
      <w:numFmt w:val="lowerRoman"/>
      <w:lvlText w:val="%9."/>
      <w:lvlJc w:val="right"/>
      <w:pPr>
        <w:tabs>
          <w:tab w:val="num" w:pos="6460"/>
        </w:tabs>
        <w:ind w:left="6460" w:hanging="180"/>
      </w:pPr>
    </w:lvl>
  </w:abstractNum>
  <w:abstractNum w:abstractNumId="15" w15:restartNumberingAfterBreak="0">
    <w:nsid w:val="75D842A7"/>
    <w:multiLevelType w:val="hybridMultilevel"/>
    <w:tmpl w:val="88EC2612"/>
    <w:lvl w:ilvl="0" w:tplc="A00A3014">
      <w:numFmt w:val="bullet"/>
      <w:lvlText w:val="-"/>
      <w:lvlJc w:val="left"/>
      <w:pPr>
        <w:ind w:left="1400" w:hanging="360"/>
      </w:pPr>
      <w:rPr>
        <w:rFonts w:ascii="Calibri" w:eastAsia="Times New Roman" w:hAnsi="Calibri" w:cs="Times New Roman" w:hint="default"/>
        <w:color w:val="auto"/>
      </w:rPr>
    </w:lvl>
    <w:lvl w:ilvl="1" w:tplc="04050003" w:tentative="1">
      <w:start w:val="1"/>
      <w:numFmt w:val="bullet"/>
      <w:lvlText w:val="o"/>
      <w:lvlJc w:val="left"/>
      <w:pPr>
        <w:ind w:left="2120" w:hanging="360"/>
      </w:pPr>
      <w:rPr>
        <w:rFonts w:ascii="Courier New" w:hAnsi="Courier New" w:cs="Courier New" w:hint="default"/>
      </w:rPr>
    </w:lvl>
    <w:lvl w:ilvl="2" w:tplc="04050005" w:tentative="1">
      <w:start w:val="1"/>
      <w:numFmt w:val="bullet"/>
      <w:lvlText w:val=""/>
      <w:lvlJc w:val="left"/>
      <w:pPr>
        <w:ind w:left="2840" w:hanging="360"/>
      </w:pPr>
      <w:rPr>
        <w:rFonts w:ascii="Wingdings" w:hAnsi="Wingdings" w:hint="default"/>
      </w:rPr>
    </w:lvl>
    <w:lvl w:ilvl="3" w:tplc="04050001" w:tentative="1">
      <w:start w:val="1"/>
      <w:numFmt w:val="bullet"/>
      <w:lvlText w:val=""/>
      <w:lvlJc w:val="left"/>
      <w:pPr>
        <w:ind w:left="3560" w:hanging="360"/>
      </w:pPr>
      <w:rPr>
        <w:rFonts w:ascii="Symbol" w:hAnsi="Symbol" w:hint="default"/>
      </w:rPr>
    </w:lvl>
    <w:lvl w:ilvl="4" w:tplc="04050003" w:tentative="1">
      <w:start w:val="1"/>
      <w:numFmt w:val="bullet"/>
      <w:lvlText w:val="o"/>
      <w:lvlJc w:val="left"/>
      <w:pPr>
        <w:ind w:left="4280" w:hanging="360"/>
      </w:pPr>
      <w:rPr>
        <w:rFonts w:ascii="Courier New" w:hAnsi="Courier New" w:cs="Courier New" w:hint="default"/>
      </w:rPr>
    </w:lvl>
    <w:lvl w:ilvl="5" w:tplc="04050005" w:tentative="1">
      <w:start w:val="1"/>
      <w:numFmt w:val="bullet"/>
      <w:lvlText w:val=""/>
      <w:lvlJc w:val="left"/>
      <w:pPr>
        <w:ind w:left="5000" w:hanging="360"/>
      </w:pPr>
      <w:rPr>
        <w:rFonts w:ascii="Wingdings" w:hAnsi="Wingdings" w:hint="default"/>
      </w:rPr>
    </w:lvl>
    <w:lvl w:ilvl="6" w:tplc="04050001" w:tentative="1">
      <w:start w:val="1"/>
      <w:numFmt w:val="bullet"/>
      <w:lvlText w:val=""/>
      <w:lvlJc w:val="left"/>
      <w:pPr>
        <w:ind w:left="5720" w:hanging="360"/>
      </w:pPr>
      <w:rPr>
        <w:rFonts w:ascii="Symbol" w:hAnsi="Symbol" w:hint="default"/>
      </w:rPr>
    </w:lvl>
    <w:lvl w:ilvl="7" w:tplc="04050003" w:tentative="1">
      <w:start w:val="1"/>
      <w:numFmt w:val="bullet"/>
      <w:lvlText w:val="o"/>
      <w:lvlJc w:val="left"/>
      <w:pPr>
        <w:ind w:left="6440" w:hanging="360"/>
      </w:pPr>
      <w:rPr>
        <w:rFonts w:ascii="Courier New" w:hAnsi="Courier New" w:cs="Courier New" w:hint="default"/>
      </w:rPr>
    </w:lvl>
    <w:lvl w:ilvl="8" w:tplc="04050005" w:tentative="1">
      <w:start w:val="1"/>
      <w:numFmt w:val="bullet"/>
      <w:lvlText w:val=""/>
      <w:lvlJc w:val="left"/>
      <w:pPr>
        <w:ind w:left="7160" w:hanging="360"/>
      </w:pPr>
      <w:rPr>
        <w:rFonts w:ascii="Wingdings" w:hAnsi="Wingdings" w:hint="default"/>
      </w:rPr>
    </w:lvl>
  </w:abstractNum>
  <w:abstractNum w:abstractNumId="16" w15:restartNumberingAfterBreak="0">
    <w:nsid w:val="778F6B4C"/>
    <w:multiLevelType w:val="hybridMultilevel"/>
    <w:tmpl w:val="0A361BE0"/>
    <w:lvl w:ilvl="0" w:tplc="24DEE24E">
      <w:start w:val="1"/>
      <w:numFmt w:val="bullet"/>
      <w:lvlText w:val="-"/>
      <w:lvlJc w:val="left"/>
      <w:pPr>
        <w:ind w:left="1060" w:hanging="360"/>
      </w:pPr>
      <w:rPr>
        <w:rFonts w:ascii="Times New Roman" w:eastAsia="Times New Roman" w:hAnsi="Times New Roman" w:cs="Times New Roman" w:hint="default"/>
      </w:rPr>
    </w:lvl>
    <w:lvl w:ilvl="1" w:tplc="04050003" w:tentative="1">
      <w:start w:val="1"/>
      <w:numFmt w:val="bullet"/>
      <w:lvlText w:val="o"/>
      <w:lvlJc w:val="left"/>
      <w:pPr>
        <w:ind w:left="1780" w:hanging="360"/>
      </w:pPr>
      <w:rPr>
        <w:rFonts w:ascii="Courier New" w:hAnsi="Courier New" w:cs="Courier New" w:hint="default"/>
      </w:rPr>
    </w:lvl>
    <w:lvl w:ilvl="2" w:tplc="04050005" w:tentative="1">
      <w:start w:val="1"/>
      <w:numFmt w:val="bullet"/>
      <w:lvlText w:val=""/>
      <w:lvlJc w:val="left"/>
      <w:pPr>
        <w:ind w:left="2500" w:hanging="360"/>
      </w:pPr>
      <w:rPr>
        <w:rFonts w:ascii="Wingdings" w:hAnsi="Wingdings" w:hint="default"/>
      </w:rPr>
    </w:lvl>
    <w:lvl w:ilvl="3" w:tplc="04050001" w:tentative="1">
      <w:start w:val="1"/>
      <w:numFmt w:val="bullet"/>
      <w:lvlText w:val=""/>
      <w:lvlJc w:val="left"/>
      <w:pPr>
        <w:ind w:left="3220" w:hanging="360"/>
      </w:pPr>
      <w:rPr>
        <w:rFonts w:ascii="Symbol" w:hAnsi="Symbol" w:hint="default"/>
      </w:rPr>
    </w:lvl>
    <w:lvl w:ilvl="4" w:tplc="04050003" w:tentative="1">
      <w:start w:val="1"/>
      <w:numFmt w:val="bullet"/>
      <w:lvlText w:val="o"/>
      <w:lvlJc w:val="left"/>
      <w:pPr>
        <w:ind w:left="3940" w:hanging="360"/>
      </w:pPr>
      <w:rPr>
        <w:rFonts w:ascii="Courier New" w:hAnsi="Courier New" w:cs="Courier New" w:hint="default"/>
      </w:rPr>
    </w:lvl>
    <w:lvl w:ilvl="5" w:tplc="04050005" w:tentative="1">
      <w:start w:val="1"/>
      <w:numFmt w:val="bullet"/>
      <w:lvlText w:val=""/>
      <w:lvlJc w:val="left"/>
      <w:pPr>
        <w:ind w:left="4660" w:hanging="360"/>
      </w:pPr>
      <w:rPr>
        <w:rFonts w:ascii="Wingdings" w:hAnsi="Wingdings" w:hint="default"/>
      </w:rPr>
    </w:lvl>
    <w:lvl w:ilvl="6" w:tplc="04050001" w:tentative="1">
      <w:start w:val="1"/>
      <w:numFmt w:val="bullet"/>
      <w:lvlText w:val=""/>
      <w:lvlJc w:val="left"/>
      <w:pPr>
        <w:ind w:left="5380" w:hanging="360"/>
      </w:pPr>
      <w:rPr>
        <w:rFonts w:ascii="Symbol" w:hAnsi="Symbol" w:hint="default"/>
      </w:rPr>
    </w:lvl>
    <w:lvl w:ilvl="7" w:tplc="04050003" w:tentative="1">
      <w:start w:val="1"/>
      <w:numFmt w:val="bullet"/>
      <w:lvlText w:val="o"/>
      <w:lvlJc w:val="left"/>
      <w:pPr>
        <w:ind w:left="6100" w:hanging="360"/>
      </w:pPr>
      <w:rPr>
        <w:rFonts w:ascii="Courier New" w:hAnsi="Courier New" w:cs="Courier New" w:hint="default"/>
      </w:rPr>
    </w:lvl>
    <w:lvl w:ilvl="8" w:tplc="04050005" w:tentative="1">
      <w:start w:val="1"/>
      <w:numFmt w:val="bullet"/>
      <w:lvlText w:val=""/>
      <w:lvlJc w:val="left"/>
      <w:pPr>
        <w:ind w:left="6820" w:hanging="360"/>
      </w:pPr>
      <w:rPr>
        <w:rFonts w:ascii="Wingdings" w:hAnsi="Wingdings" w:hint="default"/>
      </w:rPr>
    </w:lvl>
  </w:abstractNum>
  <w:abstractNum w:abstractNumId="17" w15:restartNumberingAfterBreak="0">
    <w:nsid w:val="7CC445CA"/>
    <w:multiLevelType w:val="multilevel"/>
    <w:tmpl w:val="4970C1E8"/>
    <w:lvl w:ilvl="0">
      <w:start w:val="1"/>
      <w:numFmt w:val="decimal"/>
      <w:pStyle w:val="AZKnadpis1"/>
      <w:lvlText w:val="%1."/>
      <w:lvlJc w:val="left"/>
      <w:pPr>
        <w:tabs>
          <w:tab w:val="num" w:pos="720"/>
        </w:tabs>
        <w:ind w:left="720" w:hanging="360"/>
      </w:pPr>
      <w:rPr>
        <w:rFonts w:hint="default"/>
      </w:rPr>
    </w:lvl>
    <w:lvl w:ilvl="1">
      <w:start w:val="1"/>
      <w:numFmt w:val="decimal"/>
      <w:pStyle w:val="AZKnadpis2"/>
      <w:lvlText w:val="%1.%2."/>
      <w:lvlJc w:val="left"/>
      <w:pPr>
        <w:tabs>
          <w:tab w:val="num" w:pos="900"/>
        </w:tabs>
        <w:ind w:left="612" w:hanging="432"/>
      </w:pPr>
      <w:rPr>
        <w:rFonts w:hint="default"/>
      </w:rPr>
    </w:lvl>
    <w:lvl w:ilvl="2">
      <w:start w:val="1"/>
      <w:numFmt w:val="decimal"/>
      <w:pStyle w:val="AZKnadpis3"/>
      <w:lvlText w:val="%1.%2.%3."/>
      <w:lvlJc w:val="left"/>
      <w:pPr>
        <w:tabs>
          <w:tab w:val="num" w:pos="1800"/>
        </w:tabs>
        <w:ind w:left="1224" w:hanging="504"/>
      </w:pPr>
      <w:rPr>
        <w:rFonts w:hint="default"/>
      </w:rPr>
    </w:lvl>
    <w:lvl w:ilvl="3">
      <w:start w:val="1"/>
      <w:numFmt w:val="decimal"/>
      <w:pStyle w:val="AZKnadpis4"/>
      <w:lvlText w:val="%1.%2.%3.%4."/>
      <w:lvlJc w:val="left"/>
      <w:pPr>
        <w:tabs>
          <w:tab w:val="num" w:pos="2160"/>
        </w:tabs>
        <w:ind w:left="1728" w:hanging="64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num w:numId="1" w16cid:durableId="787970079">
    <w:abstractNumId w:val="17"/>
  </w:num>
  <w:num w:numId="2" w16cid:durableId="1524975620">
    <w:abstractNumId w:val="2"/>
  </w:num>
  <w:num w:numId="3" w16cid:durableId="262151676">
    <w:abstractNumId w:val="7"/>
  </w:num>
  <w:num w:numId="4" w16cid:durableId="451365937">
    <w:abstractNumId w:val="3"/>
  </w:num>
  <w:num w:numId="5" w16cid:durableId="1115710227">
    <w:abstractNumId w:val="14"/>
  </w:num>
  <w:num w:numId="6" w16cid:durableId="1514147004">
    <w:abstractNumId w:val="16"/>
  </w:num>
  <w:num w:numId="7" w16cid:durableId="612247159">
    <w:abstractNumId w:val="8"/>
  </w:num>
  <w:num w:numId="8" w16cid:durableId="366638141">
    <w:abstractNumId w:val="5"/>
  </w:num>
  <w:num w:numId="9" w16cid:durableId="1906329250">
    <w:abstractNumId w:val="12"/>
  </w:num>
  <w:num w:numId="10" w16cid:durableId="516117810">
    <w:abstractNumId w:val="4"/>
  </w:num>
  <w:num w:numId="11" w16cid:durableId="1487476349">
    <w:abstractNumId w:val="9"/>
  </w:num>
  <w:num w:numId="12" w16cid:durableId="1439449368">
    <w:abstractNumId w:val="10"/>
  </w:num>
  <w:num w:numId="13" w16cid:durableId="62064859">
    <w:abstractNumId w:val="13"/>
  </w:num>
  <w:num w:numId="14" w16cid:durableId="625352230">
    <w:abstractNumId w:val="11"/>
  </w:num>
  <w:num w:numId="15" w16cid:durableId="484130412">
    <w:abstractNumId w:val="0"/>
  </w:num>
  <w:num w:numId="16" w16cid:durableId="1185096857">
    <w:abstractNumId w:val="6"/>
  </w:num>
  <w:num w:numId="17" w16cid:durableId="416027004">
    <w:abstractNumId w:val="15"/>
  </w:num>
  <w:num w:numId="18" w16cid:durableId="1016467244">
    <w:abstractNumId w:val="1"/>
  </w:num>
  <w:num w:numId="19" w16cid:durableId="21014153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426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8B4"/>
    <w:rsid w:val="0000155B"/>
    <w:rsid w:val="00002CA6"/>
    <w:rsid w:val="00005303"/>
    <w:rsid w:val="0000535F"/>
    <w:rsid w:val="00005AA0"/>
    <w:rsid w:val="00006192"/>
    <w:rsid w:val="000063E9"/>
    <w:rsid w:val="00010A5C"/>
    <w:rsid w:val="0001152D"/>
    <w:rsid w:val="0001366F"/>
    <w:rsid w:val="0001571E"/>
    <w:rsid w:val="000169FD"/>
    <w:rsid w:val="00016CE0"/>
    <w:rsid w:val="000170EA"/>
    <w:rsid w:val="00017751"/>
    <w:rsid w:val="00020597"/>
    <w:rsid w:val="000211BF"/>
    <w:rsid w:val="00021AF4"/>
    <w:rsid w:val="00021B42"/>
    <w:rsid w:val="000237A5"/>
    <w:rsid w:val="00023976"/>
    <w:rsid w:val="0002400B"/>
    <w:rsid w:val="0002518F"/>
    <w:rsid w:val="00025C04"/>
    <w:rsid w:val="000262A4"/>
    <w:rsid w:val="00030E00"/>
    <w:rsid w:val="000311DB"/>
    <w:rsid w:val="000313DF"/>
    <w:rsid w:val="00031CF5"/>
    <w:rsid w:val="00036D6A"/>
    <w:rsid w:val="000375C6"/>
    <w:rsid w:val="00037BC1"/>
    <w:rsid w:val="00041552"/>
    <w:rsid w:val="000416F8"/>
    <w:rsid w:val="00041D7B"/>
    <w:rsid w:val="00044614"/>
    <w:rsid w:val="00044761"/>
    <w:rsid w:val="0004505B"/>
    <w:rsid w:val="00050191"/>
    <w:rsid w:val="00051C0E"/>
    <w:rsid w:val="00054057"/>
    <w:rsid w:val="0005503D"/>
    <w:rsid w:val="00055787"/>
    <w:rsid w:val="00056074"/>
    <w:rsid w:val="000563CB"/>
    <w:rsid w:val="000577A5"/>
    <w:rsid w:val="00061ACA"/>
    <w:rsid w:val="0006310F"/>
    <w:rsid w:val="000637FA"/>
    <w:rsid w:val="00064379"/>
    <w:rsid w:val="00066F71"/>
    <w:rsid w:val="00067A2C"/>
    <w:rsid w:val="000700A5"/>
    <w:rsid w:val="00070F69"/>
    <w:rsid w:val="0007265B"/>
    <w:rsid w:val="00076274"/>
    <w:rsid w:val="00077634"/>
    <w:rsid w:val="00080C5A"/>
    <w:rsid w:val="00081071"/>
    <w:rsid w:val="000823D2"/>
    <w:rsid w:val="00083D30"/>
    <w:rsid w:val="0008506D"/>
    <w:rsid w:val="00086992"/>
    <w:rsid w:val="00086D50"/>
    <w:rsid w:val="00087585"/>
    <w:rsid w:val="00087F36"/>
    <w:rsid w:val="000902F4"/>
    <w:rsid w:val="000904AB"/>
    <w:rsid w:val="000910F1"/>
    <w:rsid w:val="00093026"/>
    <w:rsid w:val="000934DD"/>
    <w:rsid w:val="00093561"/>
    <w:rsid w:val="00093982"/>
    <w:rsid w:val="00096029"/>
    <w:rsid w:val="000A15FA"/>
    <w:rsid w:val="000A33A8"/>
    <w:rsid w:val="000A3CA9"/>
    <w:rsid w:val="000A4374"/>
    <w:rsid w:val="000A55E7"/>
    <w:rsid w:val="000A7522"/>
    <w:rsid w:val="000A78E0"/>
    <w:rsid w:val="000A7B16"/>
    <w:rsid w:val="000B09F4"/>
    <w:rsid w:val="000B161F"/>
    <w:rsid w:val="000B33EB"/>
    <w:rsid w:val="000B3BC5"/>
    <w:rsid w:val="000B484E"/>
    <w:rsid w:val="000B51CF"/>
    <w:rsid w:val="000B544A"/>
    <w:rsid w:val="000B582E"/>
    <w:rsid w:val="000B6551"/>
    <w:rsid w:val="000B70B5"/>
    <w:rsid w:val="000B7D40"/>
    <w:rsid w:val="000C0B00"/>
    <w:rsid w:val="000C118B"/>
    <w:rsid w:val="000C4277"/>
    <w:rsid w:val="000C42E2"/>
    <w:rsid w:val="000C4DE6"/>
    <w:rsid w:val="000C519C"/>
    <w:rsid w:val="000C6701"/>
    <w:rsid w:val="000C7AF7"/>
    <w:rsid w:val="000C7DC1"/>
    <w:rsid w:val="000D1601"/>
    <w:rsid w:val="000D185A"/>
    <w:rsid w:val="000D28D2"/>
    <w:rsid w:val="000D3D23"/>
    <w:rsid w:val="000D4223"/>
    <w:rsid w:val="000D5ADA"/>
    <w:rsid w:val="000D639A"/>
    <w:rsid w:val="000D6ED3"/>
    <w:rsid w:val="000D76F9"/>
    <w:rsid w:val="000D78B0"/>
    <w:rsid w:val="000D7F4B"/>
    <w:rsid w:val="000E0273"/>
    <w:rsid w:val="000E4D82"/>
    <w:rsid w:val="000E51FE"/>
    <w:rsid w:val="000F19F6"/>
    <w:rsid w:val="000F3213"/>
    <w:rsid w:val="000F3D2B"/>
    <w:rsid w:val="000F4A5B"/>
    <w:rsid w:val="000F4F30"/>
    <w:rsid w:val="000F52E1"/>
    <w:rsid w:val="000F6665"/>
    <w:rsid w:val="000F675E"/>
    <w:rsid w:val="000F73E7"/>
    <w:rsid w:val="000F79A4"/>
    <w:rsid w:val="00100D59"/>
    <w:rsid w:val="00101D33"/>
    <w:rsid w:val="00102B68"/>
    <w:rsid w:val="00103020"/>
    <w:rsid w:val="00103754"/>
    <w:rsid w:val="00105298"/>
    <w:rsid w:val="00110426"/>
    <w:rsid w:val="001111CD"/>
    <w:rsid w:val="00112071"/>
    <w:rsid w:val="001122B6"/>
    <w:rsid w:val="00113054"/>
    <w:rsid w:val="00114451"/>
    <w:rsid w:val="00115E2A"/>
    <w:rsid w:val="001163DB"/>
    <w:rsid w:val="001170CB"/>
    <w:rsid w:val="001173E6"/>
    <w:rsid w:val="00117850"/>
    <w:rsid w:val="00120127"/>
    <w:rsid w:val="001203B4"/>
    <w:rsid w:val="001218F1"/>
    <w:rsid w:val="0012191E"/>
    <w:rsid w:val="001258C9"/>
    <w:rsid w:val="00127C26"/>
    <w:rsid w:val="00127D4E"/>
    <w:rsid w:val="00130527"/>
    <w:rsid w:val="001326E2"/>
    <w:rsid w:val="00132827"/>
    <w:rsid w:val="00136116"/>
    <w:rsid w:val="0013647C"/>
    <w:rsid w:val="0013744C"/>
    <w:rsid w:val="00137B24"/>
    <w:rsid w:val="0014208A"/>
    <w:rsid w:val="001425E5"/>
    <w:rsid w:val="00144844"/>
    <w:rsid w:val="001449C4"/>
    <w:rsid w:val="00144C72"/>
    <w:rsid w:val="00144EFF"/>
    <w:rsid w:val="00145E03"/>
    <w:rsid w:val="00146D98"/>
    <w:rsid w:val="00150221"/>
    <w:rsid w:val="00152225"/>
    <w:rsid w:val="001525FD"/>
    <w:rsid w:val="00153291"/>
    <w:rsid w:val="00154B27"/>
    <w:rsid w:val="00155916"/>
    <w:rsid w:val="001562EF"/>
    <w:rsid w:val="001577E4"/>
    <w:rsid w:val="00162242"/>
    <w:rsid w:val="0016463A"/>
    <w:rsid w:val="00164CE0"/>
    <w:rsid w:val="0016522C"/>
    <w:rsid w:val="00165F2F"/>
    <w:rsid w:val="0017087B"/>
    <w:rsid w:val="0017198A"/>
    <w:rsid w:val="001724C7"/>
    <w:rsid w:val="00173A5B"/>
    <w:rsid w:val="00173D1A"/>
    <w:rsid w:val="00174F5D"/>
    <w:rsid w:val="0017572E"/>
    <w:rsid w:val="001761B6"/>
    <w:rsid w:val="00177754"/>
    <w:rsid w:val="001811E5"/>
    <w:rsid w:val="001826F4"/>
    <w:rsid w:val="00182C43"/>
    <w:rsid w:val="00185A06"/>
    <w:rsid w:val="00187AC5"/>
    <w:rsid w:val="001902D9"/>
    <w:rsid w:val="00190A90"/>
    <w:rsid w:val="00193B56"/>
    <w:rsid w:val="00193DC6"/>
    <w:rsid w:val="00194E25"/>
    <w:rsid w:val="001955C0"/>
    <w:rsid w:val="001969A0"/>
    <w:rsid w:val="001A1C74"/>
    <w:rsid w:val="001A1E7D"/>
    <w:rsid w:val="001A1FB7"/>
    <w:rsid w:val="001A316E"/>
    <w:rsid w:val="001A4CC5"/>
    <w:rsid w:val="001A51B3"/>
    <w:rsid w:val="001A735C"/>
    <w:rsid w:val="001A7570"/>
    <w:rsid w:val="001A7D23"/>
    <w:rsid w:val="001B024F"/>
    <w:rsid w:val="001B0C1F"/>
    <w:rsid w:val="001B1187"/>
    <w:rsid w:val="001B2C96"/>
    <w:rsid w:val="001B3DA7"/>
    <w:rsid w:val="001B459F"/>
    <w:rsid w:val="001B4C92"/>
    <w:rsid w:val="001B4F67"/>
    <w:rsid w:val="001B5C02"/>
    <w:rsid w:val="001B611C"/>
    <w:rsid w:val="001B61CC"/>
    <w:rsid w:val="001B76F9"/>
    <w:rsid w:val="001B7D6F"/>
    <w:rsid w:val="001C169F"/>
    <w:rsid w:val="001C376E"/>
    <w:rsid w:val="001C57FE"/>
    <w:rsid w:val="001C6217"/>
    <w:rsid w:val="001C6C84"/>
    <w:rsid w:val="001C7F6A"/>
    <w:rsid w:val="001D47E1"/>
    <w:rsid w:val="001D5632"/>
    <w:rsid w:val="001D5C16"/>
    <w:rsid w:val="001D5F77"/>
    <w:rsid w:val="001D750E"/>
    <w:rsid w:val="001E0FB4"/>
    <w:rsid w:val="001E1C4E"/>
    <w:rsid w:val="001E2394"/>
    <w:rsid w:val="001E2BF8"/>
    <w:rsid w:val="001E3228"/>
    <w:rsid w:val="001E3A47"/>
    <w:rsid w:val="001E3A71"/>
    <w:rsid w:val="001E5642"/>
    <w:rsid w:val="001E636E"/>
    <w:rsid w:val="001E687C"/>
    <w:rsid w:val="001F1D69"/>
    <w:rsid w:val="001F20F0"/>
    <w:rsid w:val="001F294E"/>
    <w:rsid w:val="001F2C3F"/>
    <w:rsid w:val="001F3D56"/>
    <w:rsid w:val="001F4494"/>
    <w:rsid w:val="001F5716"/>
    <w:rsid w:val="001F5C11"/>
    <w:rsid w:val="001F7B58"/>
    <w:rsid w:val="00200D0F"/>
    <w:rsid w:val="00201301"/>
    <w:rsid w:val="002031CF"/>
    <w:rsid w:val="00210AAA"/>
    <w:rsid w:val="00210AD0"/>
    <w:rsid w:val="00210B6F"/>
    <w:rsid w:val="00211000"/>
    <w:rsid w:val="002125A2"/>
    <w:rsid w:val="0021447B"/>
    <w:rsid w:val="00214685"/>
    <w:rsid w:val="00214E85"/>
    <w:rsid w:val="0021525E"/>
    <w:rsid w:val="00215B45"/>
    <w:rsid w:val="002169B0"/>
    <w:rsid w:val="00216B67"/>
    <w:rsid w:val="00222CA0"/>
    <w:rsid w:val="002239FF"/>
    <w:rsid w:val="00224EDF"/>
    <w:rsid w:val="00226B87"/>
    <w:rsid w:val="0022751F"/>
    <w:rsid w:val="00232C9B"/>
    <w:rsid w:val="002336A5"/>
    <w:rsid w:val="00233BA7"/>
    <w:rsid w:val="00234434"/>
    <w:rsid w:val="002352E7"/>
    <w:rsid w:val="00235884"/>
    <w:rsid w:val="00236F4F"/>
    <w:rsid w:val="00240538"/>
    <w:rsid w:val="00240A64"/>
    <w:rsid w:val="00241190"/>
    <w:rsid w:val="00241785"/>
    <w:rsid w:val="00243362"/>
    <w:rsid w:val="00244BCB"/>
    <w:rsid w:val="00244EAF"/>
    <w:rsid w:val="002451E2"/>
    <w:rsid w:val="00245C3C"/>
    <w:rsid w:val="0024619F"/>
    <w:rsid w:val="00247515"/>
    <w:rsid w:val="00252E76"/>
    <w:rsid w:val="00253054"/>
    <w:rsid w:val="002543C7"/>
    <w:rsid w:val="00254980"/>
    <w:rsid w:val="002549B6"/>
    <w:rsid w:val="00257021"/>
    <w:rsid w:val="002570BD"/>
    <w:rsid w:val="00260001"/>
    <w:rsid w:val="0026010C"/>
    <w:rsid w:val="0026014D"/>
    <w:rsid w:val="002605F7"/>
    <w:rsid w:val="002613B2"/>
    <w:rsid w:val="00263A05"/>
    <w:rsid w:val="00263EF0"/>
    <w:rsid w:val="002655FB"/>
    <w:rsid w:val="0026593C"/>
    <w:rsid w:val="00265DF3"/>
    <w:rsid w:val="002678B6"/>
    <w:rsid w:val="00267BA4"/>
    <w:rsid w:val="00267F08"/>
    <w:rsid w:val="0027075F"/>
    <w:rsid w:val="002722BE"/>
    <w:rsid w:val="00274A52"/>
    <w:rsid w:val="00275BF6"/>
    <w:rsid w:val="002771D3"/>
    <w:rsid w:val="002778F6"/>
    <w:rsid w:val="00277D0E"/>
    <w:rsid w:val="002804BA"/>
    <w:rsid w:val="00280F81"/>
    <w:rsid w:val="00283BFE"/>
    <w:rsid w:val="00283D64"/>
    <w:rsid w:val="002848F4"/>
    <w:rsid w:val="002865FA"/>
    <w:rsid w:val="00287289"/>
    <w:rsid w:val="00290C07"/>
    <w:rsid w:val="00291791"/>
    <w:rsid w:val="00292723"/>
    <w:rsid w:val="00292B66"/>
    <w:rsid w:val="00294772"/>
    <w:rsid w:val="0029671B"/>
    <w:rsid w:val="00296970"/>
    <w:rsid w:val="00297853"/>
    <w:rsid w:val="00297B73"/>
    <w:rsid w:val="002A0A17"/>
    <w:rsid w:val="002A3CF6"/>
    <w:rsid w:val="002B0200"/>
    <w:rsid w:val="002B16F9"/>
    <w:rsid w:val="002B1ED1"/>
    <w:rsid w:val="002B2069"/>
    <w:rsid w:val="002B426F"/>
    <w:rsid w:val="002B642E"/>
    <w:rsid w:val="002B6B63"/>
    <w:rsid w:val="002C0A8C"/>
    <w:rsid w:val="002C0CFB"/>
    <w:rsid w:val="002C0E7C"/>
    <w:rsid w:val="002C180C"/>
    <w:rsid w:val="002C2839"/>
    <w:rsid w:val="002C29FB"/>
    <w:rsid w:val="002C2D90"/>
    <w:rsid w:val="002C3E47"/>
    <w:rsid w:val="002C47B2"/>
    <w:rsid w:val="002C4D37"/>
    <w:rsid w:val="002C5352"/>
    <w:rsid w:val="002C5967"/>
    <w:rsid w:val="002C6972"/>
    <w:rsid w:val="002C72F2"/>
    <w:rsid w:val="002D07D0"/>
    <w:rsid w:val="002D25C1"/>
    <w:rsid w:val="002D276C"/>
    <w:rsid w:val="002D290D"/>
    <w:rsid w:val="002D3229"/>
    <w:rsid w:val="002D33FB"/>
    <w:rsid w:val="002D35AA"/>
    <w:rsid w:val="002D3B45"/>
    <w:rsid w:val="002D449F"/>
    <w:rsid w:val="002D4D6D"/>
    <w:rsid w:val="002D6C1E"/>
    <w:rsid w:val="002E0BF1"/>
    <w:rsid w:val="002E0DB8"/>
    <w:rsid w:val="002E24F1"/>
    <w:rsid w:val="002E2F48"/>
    <w:rsid w:val="002E47D8"/>
    <w:rsid w:val="002E4904"/>
    <w:rsid w:val="002E4A98"/>
    <w:rsid w:val="002E5080"/>
    <w:rsid w:val="002E5124"/>
    <w:rsid w:val="002E5263"/>
    <w:rsid w:val="002E5EAA"/>
    <w:rsid w:val="002E7A7A"/>
    <w:rsid w:val="002F01B3"/>
    <w:rsid w:val="002F0791"/>
    <w:rsid w:val="002F1578"/>
    <w:rsid w:val="002F18A6"/>
    <w:rsid w:val="002F196B"/>
    <w:rsid w:val="002F4279"/>
    <w:rsid w:val="002F7189"/>
    <w:rsid w:val="002F7F66"/>
    <w:rsid w:val="00300380"/>
    <w:rsid w:val="0030057B"/>
    <w:rsid w:val="00301281"/>
    <w:rsid w:val="003040C6"/>
    <w:rsid w:val="00304E66"/>
    <w:rsid w:val="003076AD"/>
    <w:rsid w:val="003104B0"/>
    <w:rsid w:val="003104DD"/>
    <w:rsid w:val="003109B5"/>
    <w:rsid w:val="003150F1"/>
    <w:rsid w:val="00316637"/>
    <w:rsid w:val="003166B2"/>
    <w:rsid w:val="00316D35"/>
    <w:rsid w:val="00316D48"/>
    <w:rsid w:val="0031786D"/>
    <w:rsid w:val="00317BCB"/>
    <w:rsid w:val="00322321"/>
    <w:rsid w:val="00322975"/>
    <w:rsid w:val="00325C7C"/>
    <w:rsid w:val="00327530"/>
    <w:rsid w:val="003278D0"/>
    <w:rsid w:val="00327A15"/>
    <w:rsid w:val="00327CFB"/>
    <w:rsid w:val="00330903"/>
    <w:rsid w:val="003317D2"/>
    <w:rsid w:val="00332629"/>
    <w:rsid w:val="00335B12"/>
    <w:rsid w:val="00337143"/>
    <w:rsid w:val="00337B55"/>
    <w:rsid w:val="00337EB2"/>
    <w:rsid w:val="00340F3B"/>
    <w:rsid w:val="00341243"/>
    <w:rsid w:val="0034442F"/>
    <w:rsid w:val="00345188"/>
    <w:rsid w:val="003458FE"/>
    <w:rsid w:val="00345950"/>
    <w:rsid w:val="0034611C"/>
    <w:rsid w:val="0034780F"/>
    <w:rsid w:val="003517CC"/>
    <w:rsid w:val="00353141"/>
    <w:rsid w:val="003539E8"/>
    <w:rsid w:val="00354B5B"/>
    <w:rsid w:val="00354E84"/>
    <w:rsid w:val="0035518E"/>
    <w:rsid w:val="0035594F"/>
    <w:rsid w:val="00360368"/>
    <w:rsid w:val="00360E72"/>
    <w:rsid w:val="00361BAA"/>
    <w:rsid w:val="00363446"/>
    <w:rsid w:val="00363D66"/>
    <w:rsid w:val="0036514F"/>
    <w:rsid w:val="00366350"/>
    <w:rsid w:val="003664FC"/>
    <w:rsid w:val="003670FC"/>
    <w:rsid w:val="00367C65"/>
    <w:rsid w:val="003704D7"/>
    <w:rsid w:val="003738C6"/>
    <w:rsid w:val="00374683"/>
    <w:rsid w:val="0037579F"/>
    <w:rsid w:val="00376097"/>
    <w:rsid w:val="0037772E"/>
    <w:rsid w:val="0038093D"/>
    <w:rsid w:val="003811AD"/>
    <w:rsid w:val="0038150A"/>
    <w:rsid w:val="003818EF"/>
    <w:rsid w:val="00382AAE"/>
    <w:rsid w:val="0038538F"/>
    <w:rsid w:val="0038544E"/>
    <w:rsid w:val="003856B3"/>
    <w:rsid w:val="00385DAC"/>
    <w:rsid w:val="003907D0"/>
    <w:rsid w:val="00390CC4"/>
    <w:rsid w:val="00391041"/>
    <w:rsid w:val="003922D8"/>
    <w:rsid w:val="0039282C"/>
    <w:rsid w:val="003938FA"/>
    <w:rsid w:val="00394D3A"/>
    <w:rsid w:val="0039526B"/>
    <w:rsid w:val="003957DE"/>
    <w:rsid w:val="0039593A"/>
    <w:rsid w:val="00395B4B"/>
    <w:rsid w:val="00396716"/>
    <w:rsid w:val="00396E7A"/>
    <w:rsid w:val="003975D3"/>
    <w:rsid w:val="003A02DC"/>
    <w:rsid w:val="003A04B7"/>
    <w:rsid w:val="003A4561"/>
    <w:rsid w:val="003A5F79"/>
    <w:rsid w:val="003A65FA"/>
    <w:rsid w:val="003A69F4"/>
    <w:rsid w:val="003A7A42"/>
    <w:rsid w:val="003B032B"/>
    <w:rsid w:val="003B0B1A"/>
    <w:rsid w:val="003B1910"/>
    <w:rsid w:val="003B1C4F"/>
    <w:rsid w:val="003B3911"/>
    <w:rsid w:val="003B45FD"/>
    <w:rsid w:val="003B4FA5"/>
    <w:rsid w:val="003B7973"/>
    <w:rsid w:val="003B7F8A"/>
    <w:rsid w:val="003C0A88"/>
    <w:rsid w:val="003C285F"/>
    <w:rsid w:val="003C3116"/>
    <w:rsid w:val="003C3204"/>
    <w:rsid w:val="003C4D14"/>
    <w:rsid w:val="003C51AC"/>
    <w:rsid w:val="003C5C88"/>
    <w:rsid w:val="003D035C"/>
    <w:rsid w:val="003D296A"/>
    <w:rsid w:val="003D3204"/>
    <w:rsid w:val="003D3792"/>
    <w:rsid w:val="003D491C"/>
    <w:rsid w:val="003D5AB7"/>
    <w:rsid w:val="003D7A59"/>
    <w:rsid w:val="003D7D52"/>
    <w:rsid w:val="003E1367"/>
    <w:rsid w:val="003E28BB"/>
    <w:rsid w:val="003E4037"/>
    <w:rsid w:val="003E4935"/>
    <w:rsid w:val="003E5003"/>
    <w:rsid w:val="003E7B76"/>
    <w:rsid w:val="003F0110"/>
    <w:rsid w:val="003F0210"/>
    <w:rsid w:val="003F23CB"/>
    <w:rsid w:val="003F5681"/>
    <w:rsid w:val="003F6B71"/>
    <w:rsid w:val="003F6C86"/>
    <w:rsid w:val="004030E0"/>
    <w:rsid w:val="0040379C"/>
    <w:rsid w:val="00404789"/>
    <w:rsid w:val="00404F0F"/>
    <w:rsid w:val="004068D7"/>
    <w:rsid w:val="00406905"/>
    <w:rsid w:val="004118C7"/>
    <w:rsid w:val="004127F1"/>
    <w:rsid w:val="0041574B"/>
    <w:rsid w:val="00416B7E"/>
    <w:rsid w:val="00416C03"/>
    <w:rsid w:val="00420152"/>
    <w:rsid w:val="00420263"/>
    <w:rsid w:val="00421656"/>
    <w:rsid w:val="00422196"/>
    <w:rsid w:val="0042523E"/>
    <w:rsid w:val="004256BC"/>
    <w:rsid w:val="00425BC6"/>
    <w:rsid w:val="00425CEB"/>
    <w:rsid w:val="0042700B"/>
    <w:rsid w:val="004308F5"/>
    <w:rsid w:val="004333AD"/>
    <w:rsid w:val="004335EE"/>
    <w:rsid w:val="00433A6E"/>
    <w:rsid w:val="00434092"/>
    <w:rsid w:val="00437393"/>
    <w:rsid w:val="00437DE2"/>
    <w:rsid w:val="004402FB"/>
    <w:rsid w:val="00440B60"/>
    <w:rsid w:val="00440D4E"/>
    <w:rsid w:val="00440FC2"/>
    <w:rsid w:val="00441334"/>
    <w:rsid w:val="004421DF"/>
    <w:rsid w:val="0044421F"/>
    <w:rsid w:val="00453296"/>
    <w:rsid w:val="0045417E"/>
    <w:rsid w:val="00460293"/>
    <w:rsid w:val="004621A1"/>
    <w:rsid w:val="004629E5"/>
    <w:rsid w:val="00465B33"/>
    <w:rsid w:val="0046716D"/>
    <w:rsid w:val="00467993"/>
    <w:rsid w:val="0047153D"/>
    <w:rsid w:val="00473180"/>
    <w:rsid w:val="00473FED"/>
    <w:rsid w:val="00480DB3"/>
    <w:rsid w:val="00480EB8"/>
    <w:rsid w:val="00480FC1"/>
    <w:rsid w:val="004818CB"/>
    <w:rsid w:val="0048197A"/>
    <w:rsid w:val="00481FE7"/>
    <w:rsid w:val="00483460"/>
    <w:rsid w:val="00485714"/>
    <w:rsid w:val="00486470"/>
    <w:rsid w:val="004874A5"/>
    <w:rsid w:val="00490D76"/>
    <w:rsid w:val="00491D47"/>
    <w:rsid w:val="00491E87"/>
    <w:rsid w:val="00492819"/>
    <w:rsid w:val="0049580D"/>
    <w:rsid w:val="004958FB"/>
    <w:rsid w:val="0049644B"/>
    <w:rsid w:val="004974CC"/>
    <w:rsid w:val="004A2DC2"/>
    <w:rsid w:val="004A36BE"/>
    <w:rsid w:val="004A4092"/>
    <w:rsid w:val="004A4DE6"/>
    <w:rsid w:val="004A5803"/>
    <w:rsid w:val="004A6C71"/>
    <w:rsid w:val="004A6D3A"/>
    <w:rsid w:val="004A7034"/>
    <w:rsid w:val="004B041E"/>
    <w:rsid w:val="004B3986"/>
    <w:rsid w:val="004B5830"/>
    <w:rsid w:val="004B6054"/>
    <w:rsid w:val="004B6E77"/>
    <w:rsid w:val="004B72D4"/>
    <w:rsid w:val="004C07A3"/>
    <w:rsid w:val="004C1637"/>
    <w:rsid w:val="004C56F0"/>
    <w:rsid w:val="004C6590"/>
    <w:rsid w:val="004C7EDD"/>
    <w:rsid w:val="004D0529"/>
    <w:rsid w:val="004D0B40"/>
    <w:rsid w:val="004D18D9"/>
    <w:rsid w:val="004D2AC7"/>
    <w:rsid w:val="004D4240"/>
    <w:rsid w:val="004D67C4"/>
    <w:rsid w:val="004E0651"/>
    <w:rsid w:val="004E0812"/>
    <w:rsid w:val="004E14E1"/>
    <w:rsid w:val="004E1B73"/>
    <w:rsid w:val="004E355F"/>
    <w:rsid w:val="004E56A5"/>
    <w:rsid w:val="004E6422"/>
    <w:rsid w:val="004E6788"/>
    <w:rsid w:val="004E67BF"/>
    <w:rsid w:val="004E6A2D"/>
    <w:rsid w:val="004F36A4"/>
    <w:rsid w:val="004F38CB"/>
    <w:rsid w:val="004F39AC"/>
    <w:rsid w:val="004F39CE"/>
    <w:rsid w:val="004F637C"/>
    <w:rsid w:val="004F750B"/>
    <w:rsid w:val="004F7698"/>
    <w:rsid w:val="00501A02"/>
    <w:rsid w:val="00501BA6"/>
    <w:rsid w:val="00501DB6"/>
    <w:rsid w:val="0050278C"/>
    <w:rsid w:val="0050363A"/>
    <w:rsid w:val="0050612C"/>
    <w:rsid w:val="0050648E"/>
    <w:rsid w:val="0050752B"/>
    <w:rsid w:val="00507861"/>
    <w:rsid w:val="005078F5"/>
    <w:rsid w:val="00510C08"/>
    <w:rsid w:val="00511CC2"/>
    <w:rsid w:val="00512411"/>
    <w:rsid w:val="00514788"/>
    <w:rsid w:val="00516261"/>
    <w:rsid w:val="00516684"/>
    <w:rsid w:val="00516EA9"/>
    <w:rsid w:val="0052327D"/>
    <w:rsid w:val="005235C7"/>
    <w:rsid w:val="005241A6"/>
    <w:rsid w:val="00530153"/>
    <w:rsid w:val="00530DAE"/>
    <w:rsid w:val="00531CF1"/>
    <w:rsid w:val="005323AF"/>
    <w:rsid w:val="005339BF"/>
    <w:rsid w:val="0053407C"/>
    <w:rsid w:val="00535396"/>
    <w:rsid w:val="005354CE"/>
    <w:rsid w:val="005377DF"/>
    <w:rsid w:val="00541BE2"/>
    <w:rsid w:val="0054209D"/>
    <w:rsid w:val="00542B18"/>
    <w:rsid w:val="00543275"/>
    <w:rsid w:val="00545931"/>
    <w:rsid w:val="00546429"/>
    <w:rsid w:val="005476BC"/>
    <w:rsid w:val="00550790"/>
    <w:rsid w:val="005543C7"/>
    <w:rsid w:val="005562A6"/>
    <w:rsid w:val="005569BF"/>
    <w:rsid w:val="005575BA"/>
    <w:rsid w:val="00557A41"/>
    <w:rsid w:val="00560FC2"/>
    <w:rsid w:val="0056230B"/>
    <w:rsid w:val="005628C4"/>
    <w:rsid w:val="00562E1F"/>
    <w:rsid w:val="00563F36"/>
    <w:rsid w:val="005658B4"/>
    <w:rsid w:val="00566403"/>
    <w:rsid w:val="00566D90"/>
    <w:rsid w:val="0056719A"/>
    <w:rsid w:val="00567838"/>
    <w:rsid w:val="005714C0"/>
    <w:rsid w:val="00571F29"/>
    <w:rsid w:val="005727DA"/>
    <w:rsid w:val="00573B1C"/>
    <w:rsid w:val="00573BF5"/>
    <w:rsid w:val="005750CC"/>
    <w:rsid w:val="0057581D"/>
    <w:rsid w:val="00575C6C"/>
    <w:rsid w:val="00575CE7"/>
    <w:rsid w:val="00576034"/>
    <w:rsid w:val="00576162"/>
    <w:rsid w:val="00576600"/>
    <w:rsid w:val="0057665F"/>
    <w:rsid w:val="0057749D"/>
    <w:rsid w:val="00581456"/>
    <w:rsid w:val="00582414"/>
    <w:rsid w:val="00583026"/>
    <w:rsid w:val="00584473"/>
    <w:rsid w:val="005866FD"/>
    <w:rsid w:val="00586CB3"/>
    <w:rsid w:val="0058740E"/>
    <w:rsid w:val="00587582"/>
    <w:rsid w:val="0059020E"/>
    <w:rsid w:val="00591573"/>
    <w:rsid w:val="00591905"/>
    <w:rsid w:val="0059222F"/>
    <w:rsid w:val="005939D4"/>
    <w:rsid w:val="00594AA2"/>
    <w:rsid w:val="00595C03"/>
    <w:rsid w:val="0059773D"/>
    <w:rsid w:val="005A05FB"/>
    <w:rsid w:val="005A15AF"/>
    <w:rsid w:val="005A163B"/>
    <w:rsid w:val="005A16FE"/>
    <w:rsid w:val="005A4EBA"/>
    <w:rsid w:val="005A60F9"/>
    <w:rsid w:val="005A72E3"/>
    <w:rsid w:val="005A7302"/>
    <w:rsid w:val="005B0F0B"/>
    <w:rsid w:val="005B1107"/>
    <w:rsid w:val="005B2503"/>
    <w:rsid w:val="005B3418"/>
    <w:rsid w:val="005B3DA7"/>
    <w:rsid w:val="005B4B97"/>
    <w:rsid w:val="005B6E85"/>
    <w:rsid w:val="005C2013"/>
    <w:rsid w:val="005C3234"/>
    <w:rsid w:val="005C3A5B"/>
    <w:rsid w:val="005C4501"/>
    <w:rsid w:val="005C5D8A"/>
    <w:rsid w:val="005D33BA"/>
    <w:rsid w:val="005D6A7D"/>
    <w:rsid w:val="005D7699"/>
    <w:rsid w:val="005E1B33"/>
    <w:rsid w:val="005E1FEB"/>
    <w:rsid w:val="005E2B97"/>
    <w:rsid w:val="005E48EC"/>
    <w:rsid w:val="005E4A5B"/>
    <w:rsid w:val="005E4AA7"/>
    <w:rsid w:val="005E5575"/>
    <w:rsid w:val="005E6A4C"/>
    <w:rsid w:val="005E769F"/>
    <w:rsid w:val="005F00A2"/>
    <w:rsid w:val="005F010A"/>
    <w:rsid w:val="005F0BD7"/>
    <w:rsid w:val="005F1025"/>
    <w:rsid w:val="005F2793"/>
    <w:rsid w:val="005F2DF4"/>
    <w:rsid w:val="005F5E64"/>
    <w:rsid w:val="005F6E39"/>
    <w:rsid w:val="00600815"/>
    <w:rsid w:val="00601567"/>
    <w:rsid w:val="00602701"/>
    <w:rsid w:val="00603D42"/>
    <w:rsid w:val="0060401F"/>
    <w:rsid w:val="0060472A"/>
    <w:rsid w:val="00604D33"/>
    <w:rsid w:val="00606AFB"/>
    <w:rsid w:val="006071BE"/>
    <w:rsid w:val="00607345"/>
    <w:rsid w:val="00612101"/>
    <w:rsid w:val="006144FA"/>
    <w:rsid w:val="006147CD"/>
    <w:rsid w:val="0061562B"/>
    <w:rsid w:val="00615958"/>
    <w:rsid w:val="00615C15"/>
    <w:rsid w:val="00617956"/>
    <w:rsid w:val="006231FF"/>
    <w:rsid w:val="006232FF"/>
    <w:rsid w:val="00625307"/>
    <w:rsid w:val="0062618A"/>
    <w:rsid w:val="00626524"/>
    <w:rsid w:val="00627F38"/>
    <w:rsid w:val="006300BF"/>
    <w:rsid w:val="00631745"/>
    <w:rsid w:val="0063500F"/>
    <w:rsid w:val="00635E5C"/>
    <w:rsid w:val="00637752"/>
    <w:rsid w:val="00637DC3"/>
    <w:rsid w:val="00640B7B"/>
    <w:rsid w:val="00641B52"/>
    <w:rsid w:val="00642885"/>
    <w:rsid w:val="00644161"/>
    <w:rsid w:val="00645794"/>
    <w:rsid w:val="00645F2D"/>
    <w:rsid w:val="00646A86"/>
    <w:rsid w:val="00647504"/>
    <w:rsid w:val="0064792D"/>
    <w:rsid w:val="00650064"/>
    <w:rsid w:val="00650122"/>
    <w:rsid w:val="006503B7"/>
    <w:rsid w:val="00650620"/>
    <w:rsid w:val="00651718"/>
    <w:rsid w:val="0065182E"/>
    <w:rsid w:val="00651BA9"/>
    <w:rsid w:val="00653792"/>
    <w:rsid w:val="006548DC"/>
    <w:rsid w:val="00656787"/>
    <w:rsid w:val="00657827"/>
    <w:rsid w:val="00657B99"/>
    <w:rsid w:val="006611C9"/>
    <w:rsid w:val="00661312"/>
    <w:rsid w:val="00662812"/>
    <w:rsid w:val="00662897"/>
    <w:rsid w:val="00663CE3"/>
    <w:rsid w:val="00664B78"/>
    <w:rsid w:val="006650D8"/>
    <w:rsid w:val="00666C9B"/>
    <w:rsid w:val="0066782F"/>
    <w:rsid w:val="00667D63"/>
    <w:rsid w:val="00670103"/>
    <w:rsid w:val="00670DB0"/>
    <w:rsid w:val="00672A66"/>
    <w:rsid w:val="0067485B"/>
    <w:rsid w:val="00675BB8"/>
    <w:rsid w:val="00676197"/>
    <w:rsid w:val="00681BD5"/>
    <w:rsid w:val="00683C94"/>
    <w:rsid w:val="00684A45"/>
    <w:rsid w:val="00685D60"/>
    <w:rsid w:val="006866FA"/>
    <w:rsid w:val="00686ADC"/>
    <w:rsid w:val="00687EEA"/>
    <w:rsid w:val="006917DC"/>
    <w:rsid w:val="00691AAC"/>
    <w:rsid w:val="006930F5"/>
    <w:rsid w:val="00693C81"/>
    <w:rsid w:val="00694E1A"/>
    <w:rsid w:val="006A18A9"/>
    <w:rsid w:val="006A1C09"/>
    <w:rsid w:val="006A2798"/>
    <w:rsid w:val="006A6313"/>
    <w:rsid w:val="006A6B3D"/>
    <w:rsid w:val="006A71C6"/>
    <w:rsid w:val="006A77A8"/>
    <w:rsid w:val="006A799B"/>
    <w:rsid w:val="006B1C89"/>
    <w:rsid w:val="006B29EB"/>
    <w:rsid w:val="006B55F0"/>
    <w:rsid w:val="006B642C"/>
    <w:rsid w:val="006B78C0"/>
    <w:rsid w:val="006C3372"/>
    <w:rsid w:val="006C5A50"/>
    <w:rsid w:val="006C73BC"/>
    <w:rsid w:val="006D0B60"/>
    <w:rsid w:val="006D1E96"/>
    <w:rsid w:val="006D2DEA"/>
    <w:rsid w:val="006D2DF6"/>
    <w:rsid w:val="006D439F"/>
    <w:rsid w:val="006D458E"/>
    <w:rsid w:val="006D6CBF"/>
    <w:rsid w:val="006E0738"/>
    <w:rsid w:val="006E19A0"/>
    <w:rsid w:val="006E3177"/>
    <w:rsid w:val="006E43B9"/>
    <w:rsid w:val="006E4F14"/>
    <w:rsid w:val="006E5165"/>
    <w:rsid w:val="006E76FB"/>
    <w:rsid w:val="006F0E78"/>
    <w:rsid w:val="006F1A4E"/>
    <w:rsid w:val="006F2E7E"/>
    <w:rsid w:val="006F5B71"/>
    <w:rsid w:val="00700108"/>
    <w:rsid w:val="00700B09"/>
    <w:rsid w:val="007019BB"/>
    <w:rsid w:val="0070228E"/>
    <w:rsid w:val="00702345"/>
    <w:rsid w:val="007025A8"/>
    <w:rsid w:val="007033D3"/>
    <w:rsid w:val="007038A0"/>
    <w:rsid w:val="00705F47"/>
    <w:rsid w:val="00707160"/>
    <w:rsid w:val="00707543"/>
    <w:rsid w:val="007101CC"/>
    <w:rsid w:val="0071073E"/>
    <w:rsid w:val="00711910"/>
    <w:rsid w:val="00711A21"/>
    <w:rsid w:val="007120F9"/>
    <w:rsid w:val="0071442E"/>
    <w:rsid w:val="00714A17"/>
    <w:rsid w:val="00714BB9"/>
    <w:rsid w:val="007154CD"/>
    <w:rsid w:val="007169B1"/>
    <w:rsid w:val="00716A82"/>
    <w:rsid w:val="0071770D"/>
    <w:rsid w:val="00717ADF"/>
    <w:rsid w:val="00720C91"/>
    <w:rsid w:val="00721E52"/>
    <w:rsid w:val="00724533"/>
    <w:rsid w:val="00724CED"/>
    <w:rsid w:val="00726071"/>
    <w:rsid w:val="00726C47"/>
    <w:rsid w:val="00726F15"/>
    <w:rsid w:val="00727053"/>
    <w:rsid w:val="00727CAD"/>
    <w:rsid w:val="00731AD7"/>
    <w:rsid w:val="0073267E"/>
    <w:rsid w:val="00733A3F"/>
    <w:rsid w:val="007348ED"/>
    <w:rsid w:val="0073551C"/>
    <w:rsid w:val="00736299"/>
    <w:rsid w:val="00737A6D"/>
    <w:rsid w:val="00740374"/>
    <w:rsid w:val="007408AB"/>
    <w:rsid w:val="00740FFF"/>
    <w:rsid w:val="007417BE"/>
    <w:rsid w:val="0074339F"/>
    <w:rsid w:val="00743996"/>
    <w:rsid w:val="00746FFA"/>
    <w:rsid w:val="00750741"/>
    <w:rsid w:val="007518EB"/>
    <w:rsid w:val="007524BA"/>
    <w:rsid w:val="00752E38"/>
    <w:rsid w:val="00753207"/>
    <w:rsid w:val="00753B46"/>
    <w:rsid w:val="007546DA"/>
    <w:rsid w:val="007548EA"/>
    <w:rsid w:val="00756E72"/>
    <w:rsid w:val="00762946"/>
    <w:rsid w:val="00762E00"/>
    <w:rsid w:val="00764276"/>
    <w:rsid w:val="00764874"/>
    <w:rsid w:val="007654A3"/>
    <w:rsid w:val="007663DA"/>
    <w:rsid w:val="0076674E"/>
    <w:rsid w:val="00767855"/>
    <w:rsid w:val="00770D78"/>
    <w:rsid w:val="0077121B"/>
    <w:rsid w:val="00771388"/>
    <w:rsid w:val="00775986"/>
    <w:rsid w:val="0077671B"/>
    <w:rsid w:val="00780590"/>
    <w:rsid w:val="0078157C"/>
    <w:rsid w:val="00782072"/>
    <w:rsid w:val="007821BF"/>
    <w:rsid w:val="00782A97"/>
    <w:rsid w:val="00782C1A"/>
    <w:rsid w:val="0078390C"/>
    <w:rsid w:val="00784A22"/>
    <w:rsid w:val="007858D1"/>
    <w:rsid w:val="007930CF"/>
    <w:rsid w:val="00793859"/>
    <w:rsid w:val="00794238"/>
    <w:rsid w:val="00794302"/>
    <w:rsid w:val="00794780"/>
    <w:rsid w:val="00795CFE"/>
    <w:rsid w:val="007A01EF"/>
    <w:rsid w:val="007A22BF"/>
    <w:rsid w:val="007A278F"/>
    <w:rsid w:val="007A365A"/>
    <w:rsid w:val="007A75A8"/>
    <w:rsid w:val="007A7F5A"/>
    <w:rsid w:val="007B10B8"/>
    <w:rsid w:val="007B1608"/>
    <w:rsid w:val="007B2905"/>
    <w:rsid w:val="007B382B"/>
    <w:rsid w:val="007B46C1"/>
    <w:rsid w:val="007B7922"/>
    <w:rsid w:val="007B7AF8"/>
    <w:rsid w:val="007C0D6C"/>
    <w:rsid w:val="007C1034"/>
    <w:rsid w:val="007C13BC"/>
    <w:rsid w:val="007C24A3"/>
    <w:rsid w:val="007C29A0"/>
    <w:rsid w:val="007C4022"/>
    <w:rsid w:val="007C4E7E"/>
    <w:rsid w:val="007C5DA3"/>
    <w:rsid w:val="007C619E"/>
    <w:rsid w:val="007C63DE"/>
    <w:rsid w:val="007C6B77"/>
    <w:rsid w:val="007C7EAF"/>
    <w:rsid w:val="007D1BB2"/>
    <w:rsid w:val="007D1E8C"/>
    <w:rsid w:val="007D25F8"/>
    <w:rsid w:val="007D3793"/>
    <w:rsid w:val="007D37AA"/>
    <w:rsid w:val="007D6E53"/>
    <w:rsid w:val="007D7215"/>
    <w:rsid w:val="007E123F"/>
    <w:rsid w:val="007E226C"/>
    <w:rsid w:val="007E3955"/>
    <w:rsid w:val="007E4795"/>
    <w:rsid w:val="007E5D42"/>
    <w:rsid w:val="007E660F"/>
    <w:rsid w:val="007E686A"/>
    <w:rsid w:val="007E6A81"/>
    <w:rsid w:val="007F358B"/>
    <w:rsid w:val="007F4101"/>
    <w:rsid w:val="007F5C91"/>
    <w:rsid w:val="007F7005"/>
    <w:rsid w:val="007F7123"/>
    <w:rsid w:val="0080136C"/>
    <w:rsid w:val="00802F3A"/>
    <w:rsid w:val="00803509"/>
    <w:rsid w:val="0080534D"/>
    <w:rsid w:val="00805735"/>
    <w:rsid w:val="00807854"/>
    <w:rsid w:val="008109A6"/>
    <w:rsid w:val="00810F25"/>
    <w:rsid w:val="00811567"/>
    <w:rsid w:val="00812833"/>
    <w:rsid w:val="00812CAB"/>
    <w:rsid w:val="0081361C"/>
    <w:rsid w:val="00814502"/>
    <w:rsid w:val="008155D3"/>
    <w:rsid w:val="0081777A"/>
    <w:rsid w:val="0082029D"/>
    <w:rsid w:val="00823547"/>
    <w:rsid w:val="008240AA"/>
    <w:rsid w:val="00825B68"/>
    <w:rsid w:val="00830053"/>
    <w:rsid w:val="008307B7"/>
    <w:rsid w:val="00830A00"/>
    <w:rsid w:val="00830C0D"/>
    <w:rsid w:val="008314A7"/>
    <w:rsid w:val="00832381"/>
    <w:rsid w:val="0083441D"/>
    <w:rsid w:val="00835962"/>
    <w:rsid w:val="00835E6B"/>
    <w:rsid w:val="00840B12"/>
    <w:rsid w:val="00840E39"/>
    <w:rsid w:val="00844C51"/>
    <w:rsid w:val="00845D94"/>
    <w:rsid w:val="008536B8"/>
    <w:rsid w:val="00855FB7"/>
    <w:rsid w:val="008615A5"/>
    <w:rsid w:val="00861D37"/>
    <w:rsid w:val="00864080"/>
    <w:rsid w:val="0086439B"/>
    <w:rsid w:val="008666FA"/>
    <w:rsid w:val="0086750D"/>
    <w:rsid w:val="008702B7"/>
    <w:rsid w:val="00871957"/>
    <w:rsid w:val="00872864"/>
    <w:rsid w:val="00880560"/>
    <w:rsid w:val="0088211E"/>
    <w:rsid w:val="0088284F"/>
    <w:rsid w:val="00882E0F"/>
    <w:rsid w:val="0088367D"/>
    <w:rsid w:val="0088420C"/>
    <w:rsid w:val="00885AD2"/>
    <w:rsid w:val="00886352"/>
    <w:rsid w:val="00886D09"/>
    <w:rsid w:val="008903A4"/>
    <w:rsid w:val="0089179E"/>
    <w:rsid w:val="00891A4B"/>
    <w:rsid w:val="00892512"/>
    <w:rsid w:val="008952D1"/>
    <w:rsid w:val="0089579D"/>
    <w:rsid w:val="008965D0"/>
    <w:rsid w:val="00896BEC"/>
    <w:rsid w:val="00897252"/>
    <w:rsid w:val="008A008A"/>
    <w:rsid w:val="008A14A2"/>
    <w:rsid w:val="008A37D9"/>
    <w:rsid w:val="008A3880"/>
    <w:rsid w:val="008A3E35"/>
    <w:rsid w:val="008A4390"/>
    <w:rsid w:val="008A4D99"/>
    <w:rsid w:val="008A5E53"/>
    <w:rsid w:val="008A69AC"/>
    <w:rsid w:val="008A7E42"/>
    <w:rsid w:val="008B044B"/>
    <w:rsid w:val="008B0B03"/>
    <w:rsid w:val="008B11E1"/>
    <w:rsid w:val="008B1BB3"/>
    <w:rsid w:val="008B390F"/>
    <w:rsid w:val="008B3D49"/>
    <w:rsid w:val="008B4D3F"/>
    <w:rsid w:val="008B79E1"/>
    <w:rsid w:val="008B7EBB"/>
    <w:rsid w:val="008C353D"/>
    <w:rsid w:val="008D051C"/>
    <w:rsid w:val="008D085A"/>
    <w:rsid w:val="008D0F39"/>
    <w:rsid w:val="008D1729"/>
    <w:rsid w:val="008D3E87"/>
    <w:rsid w:val="008D47F6"/>
    <w:rsid w:val="008D55E8"/>
    <w:rsid w:val="008D5779"/>
    <w:rsid w:val="008D7936"/>
    <w:rsid w:val="008E192F"/>
    <w:rsid w:val="008E293A"/>
    <w:rsid w:val="008E2DC4"/>
    <w:rsid w:val="008E2FBB"/>
    <w:rsid w:val="008E3A9C"/>
    <w:rsid w:val="008E46D9"/>
    <w:rsid w:val="008E4BA8"/>
    <w:rsid w:val="008F0003"/>
    <w:rsid w:val="008F0FEF"/>
    <w:rsid w:val="008F1B92"/>
    <w:rsid w:val="008F2118"/>
    <w:rsid w:val="008F2E13"/>
    <w:rsid w:val="008F2EAD"/>
    <w:rsid w:val="008F3B33"/>
    <w:rsid w:val="008F3C53"/>
    <w:rsid w:val="008F3CA9"/>
    <w:rsid w:val="008F4725"/>
    <w:rsid w:val="008F5C80"/>
    <w:rsid w:val="008F671E"/>
    <w:rsid w:val="00905216"/>
    <w:rsid w:val="009056E3"/>
    <w:rsid w:val="00906914"/>
    <w:rsid w:val="00910037"/>
    <w:rsid w:val="009107C9"/>
    <w:rsid w:val="009111EF"/>
    <w:rsid w:val="00911C7F"/>
    <w:rsid w:val="009147F9"/>
    <w:rsid w:val="00915429"/>
    <w:rsid w:val="00915DB3"/>
    <w:rsid w:val="00916187"/>
    <w:rsid w:val="009204B8"/>
    <w:rsid w:val="0092284D"/>
    <w:rsid w:val="009229F9"/>
    <w:rsid w:val="00925712"/>
    <w:rsid w:val="009264F1"/>
    <w:rsid w:val="00926591"/>
    <w:rsid w:val="00926BAA"/>
    <w:rsid w:val="00930D4C"/>
    <w:rsid w:val="00931851"/>
    <w:rsid w:val="00931FF1"/>
    <w:rsid w:val="0093520E"/>
    <w:rsid w:val="009377F0"/>
    <w:rsid w:val="009379DF"/>
    <w:rsid w:val="00940541"/>
    <w:rsid w:val="00941584"/>
    <w:rsid w:val="0094237E"/>
    <w:rsid w:val="00943B05"/>
    <w:rsid w:val="0094465A"/>
    <w:rsid w:val="00944964"/>
    <w:rsid w:val="009451C7"/>
    <w:rsid w:val="009456DC"/>
    <w:rsid w:val="009469D2"/>
    <w:rsid w:val="009478FB"/>
    <w:rsid w:val="009503B5"/>
    <w:rsid w:val="00952690"/>
    <w:rsid w:val="009526EF"/>
    <w:rsid w:val="009533A9"/>
    <w:rsid w:val="0095387F"/>
    <w:rsid w:val="00954D14"/>
    <w:rsid w:val="009557E7"/>
    <w:rsid w:val="00956027"/>
    <w:rsid w:val="009575D6"/>
    <w:rsid w:val="00957738"/>
    <w:rsid w:val="00957C56"/>
    <w:rsid w:val="00960B41"/>
    <w:rsid w:val="009610DF"/>
    <w:rsid w:val="00961CDF"/>
    <w:rsid w:val="00961E66"/>
    <w:rsid w:val="0096344B"/>
    <w:rsid w:val="00964293"/>
    <w:rsid w:val="009663A5"/>
    <w:rsid w:val="00966D22"/>
    <w:rsid w:val="00967774"/>
    <w:rsid w:val="00970DAD"/>
    <w:rsid w:val="00971FF4"/>
    <w:rsid w:val="00972F4F"/>
    <w:rsid w:val="00973A59"/>
    <w:rsid w:val="00973E20"/>
    <w:rsid w:val="00975874"/>
    <w:rsid w:val="009759AD"/>
    <w:rsid w:val="00975C69"/>
    <w:rsid w:val="00976827"/>
    <w:rsid w:val="00983C18"/>
    <w:rsid w:val="009853F4"/>
    <w:rsid w:val="00985FBD"/>
    <w:rsid w:val="009862FA"/>
    <w:rsid w:val="00990005"/>
    <w:rsid w:val="00990439"/>
    <w:rsid w:val="00990F39"/>
    <w:rsid w:val="009929A3"/>
    <w:rsid w:val="009952A3"/>
    <w:rsid w:val="00995CC9"/>
    <w:rsid w:val="0099763D"/>
    <w:rsid w:val="009A1239"/>
    <w:rsid w:val="009A1C68"/>
    <w:rsid w:val="009A1DA0"/>
    <w:rsid w:val="009A26BD"/>
    <w:rsid w:val="009A3973"/>
    <w:rsid w:val="009A40F3"/>
    <w:rsid w:val="009A4565"/>
    <w:rsid w:val="009A4904"/>
    <w:rsid w:val="009A4A2E"/>
    <w:rsid w:val="009B2B78"/>
    <w:rsid w:val="009B317C"/>
    <w:rsid w:val="009B31A9"/>
    <w:rsid w:val="009B33CA"/>
    <w:rsid w:val="009B3568"/>
    <w:rsid w:val="009B4093"/>
    <w:rsid w:val="009B4446"/>
    <w:rsid w:val="009B65EE"/>
    <w:rsid w:val="009B68AB"/>
    <w:rsid w:val="009B79FA"/>
    <w:rsid w:val="009C228E"/>
    <w:rsid w:val="009C2616"/>
    <w:rsid w:val="009C372C"/>
    <w:rsid w:val="009C49F6"/>
    <w:rsid w:val="009C5363"/>
    <w:rsid w:val="009C5ADA"/>
    <w:rsid w:val="009C65C2"/>
    <w:rsid w:val="009D3C9B"/>
    <w:rsid w:val="009D4E4C"/>
    <w:rsid w:val="009D59C4"/>
    <w:rsid w:val="009D63E6"/>
    <w:rsid w:val="009D7778"/>
    <w:rsid w:val="009E056F"/>
    <w:rsid w:val="009E12E3"/>
    <w:rsid w:val="009E151B"/>
    <w:rsid w:val="009E1984"/>
    <w:rsid w:val="009E4088"/>
    <w:rsid w:val="009E408A"/>
    <w:rsid w:val="009E4C80"/>
    <w:rsid w:val="009E559B"/>
    <w:rsid w:val="009E572B"/>
    <w:rsid w:val="009E760C"/>
    <w:rsid w:val="009E7660"/>
    <w:rsid w:val="009F19AC"/>
    <w:rsid w:val="009F2ABD"/>
    <w:rsid w:val="009F6C0E"/>
    <w:rsid w:val="00A015EE"/>
    <w:rsid w:val="00A01E04"/>
    <w:rsid w:val="00A02241"/>
    <w:rsid w:val="00A03134"/>
    <w:rsid w:val="00A04ED1"/>
    <w:rsid w:val="00A051EE"/>
    <w:rsid w:val="00A056D2"/>
    <w:rsid w:val="00A05C1A"/>
    <w:rsid w:val="00A068C6"/>
    <w:rsid w:val="00A06DD7"/>
    <w:rsid w:val="00A0750B"/>
    <w:rsid w:val="00A12C4E"/>
    <w:rsid w:val="00A13817"/>
    <w:rsid w:val="00A14068"/>
    <w:rsid w:val="00A14C57"/>
    <w:rsid w:val="00A15F8C"/>
    <w:rsid w:val="00A17167"/>
    <w:rsid w:val="00A17984"/>
    <w:rsid w:val="00A21A0E"/>
    <w:rsid w:val="00A21D7F"/>
    <w:rsid w:val="00A2273B"/>
    <w:rsid w:val="00A27188"/>
    <w:rsid w:val="00A3219D"/>
    <w:rsid w:val="00A32D63"/>
    <w:rsid w:val="00A3453E"/>
    <w:rsid w:val="00A3580B"/>
    <w:rsid w:val="00A35BCA"/>
    <w:rsid w:val="00A35D6C"/>
    <w:rsid w:val="00A35EB2"/>
    <w:rsid w:val="00A3742F"/>
    <w:rsid w:val="00A37885"/>
    <w:rsid w:val="00A37EB8"/>
    <w:rsid w:val="00A403DF"/>
    <w:rsid w:val="00A40D87"/>
    <w:rsid w:val="00A437E8"/>
    <w:rsid w:val="00A43E8E"/>
    <w:rsid w:val="00A47A74"/>
    <w:rsid w:val="00A54677"/>
    <w:rsid w:val="00A560D3"/>
    <w:rsid w:val="00A57BD7"/>
    <w:rsid w:val="00A60FA2"/>
    <w:rsid w:val="00A618AE"/>
    <w:rsid w:val="00A633CA"/>
    <w:rsid w:val="00A63CC0"/>
    <w:rsid w:val="00A64F5E"/>
    <w:rsid w:val="00A66021"/>
    <w:rsid w:val="00A66209"/>
    <w:rsid w:val="00A6710F"/>
    <w:rsid w:val="00A673FF"/>
    <w:rsid w:val="00A71176"/>
    <w:rsid w:val="00A71976"/>
    <w:rsid w:val="00A725C7"/>
    <w:rsid w:val="00A72E57"/>
    <w:rsid w:val="00A7474C"/>
    <w:rsid w:val="00A749A6"/>
    <w:rsid w:val="00A74D4D"/>
    <w:rsid w:val="00A82815"/>
    <w:rsid w:val="00A83673"/>
    <w:rsid w:val="00A85B94"/>
    <w:rsid w:val="00A90FBA"/>
    <w:rsid w:val="00A91BBD"/>
    <w:rsid w:val="00A93FEA"/>
    <w:rsid w:val="00A9477D"/>
    <w:rsid w:val="00A96B1E"/>
    <w:rsid w:val="00A9759D"/>
    <w:rsid w:val="00AA1BF6"/>
    <w:rsid w:val="00AA205E"/>
    <w:rsid w:val="00AA3420"/>
    <w:rsid w:val="00AA5493"/>
    <w:rsid w:val="00AA6979"/>
    <w:rsid w:val="00AA7A88"/>
    <w:rsid w:val="00AB02D4"/>
    <w:rsid w:val="00AB1741"/>
    <w:rsid w:val="00AB39CD"/>
    <w:rsid w:val="00AB3B9C"/>
    <w:rsid w:val="00AB7E7C"/>
    <w:rsid w:val="00AC1265"/>
    <w:rsid w:val="00AC2187"/>
    <w:rsid w:val="00AC408E"/>
    <w:rsid w:val="00AC4877"/>
    <w:rsid w:val="00AC5CCC"/>
    <w:rsid w:val="00AC5E94"/>
    <w:rsid w:val="00AC707A"/>
    <w:rsid w:val="00AD094E"/>
    <w:rsid w:val="00AD2D34"/>
    <w:rsid w:val="00AD4FEF"/>
    <w:rsid w:val="00AE1035"/>
    <w:rsid w:val="00AE3021"/>
    <w:rsid w:val="00AE4870"/>
    <w:rsid w:val="00AE64AF"/>
    <w:rsid w:val="00AE6C9B"/>
    <w:rsid w:val="00AF142E"/>
    <w:rsid w:val="00AF4770"/>
    <w:rsid w:val="00AF5343"/>
    <w:rsid w:val="00AF6240"/>
    <w:rsid w:val="00AF6FE2"/>
    <w:rsid w:val="00B01520"/>
    <w:rsid w:val="00B0392E"/>
    <w:rsid w:val="00B03F19"/>
    <w:rsid w:val="00B0591E"/>
    <w:rsid w:val="00B05FFF"/>
    <w:rsid w:val="00B07683"/>
    <w:rsid w:val="00B10198"/>
    <w:rsid w:val="00B130BF"/>
    <w:rsid w:val="00B1375D"/>
    <w:rsid w:val="00B137F3"/>
    <w:rsid w:val="00B138C2"/>
    <w:rsid w:val="00B1669D"/>
    <w:rsid w:val="00B20EAC"/>
    <w:rsid w:val="00B2119A"/>
    <w:rsid w:val="00B228DB"/>
    <w:rsid w:val="00B235CB"/>
    <w:rsid w:val="00B23C4B"/>
    <w:rsid w:val="00B24770"/>
    <w:rsid w:val="00B260D1"/>
    <w:rsid w:val="00B337B6"/>
    <w:rsid w:val="00B33AED"/>
    <w:rsid w:val="00B33D6E"/>
    <w:rsid w:val="00B36134"/>
    <w:rsid w:val="00B45F32"/>
    <w:rsid w:val="00B46148"/>
    <w:rsid w:val="00B508CD"/>
    <w:rsid w:val="00B52B73"/>
    <w:rsid w:val="00B548FC"/>
    <w:rsid w:val="00B552F4"/>
    <w:rsid w:val="00B55E9E"/>
    <w:rsid w:val="00B56C4D"/>
    <w:rsid w:val="00B57C90"/>
    <w:rsid w:val="00B61FEA"/>
    <w:rsid w:val="00B64539"/>
    <w:rsid w:val="00B645A5"/>
    <w:rsid w:val="00B668D9"/>
    <w:rsid w:val="00B721A1"/>
    <w:rsid w:val="00B728B1"/>
    <w:rsid w:val="00B75A7C"/>
    <w:rsid w:val="00B75A7E"/>
    <w:rsid w:val="00B75C02"/>
    <w:rsid w:val="00B81B0F"/>
    <w:rsid w:val="00B82E98"/>
    <w:rsid w:val="00B83038"/>
    <w:rsid w:val="00B832B9"/>
    <w:rsid w:val="00B84B92"/>
    <w:rsid w:val="00B85BB0"/>
    <w:rsid w:val="00B86453"/>
    <w:rsid w:val="00B864EF"/>
    <w:rsid w:val="00B93304"/>
    <w:rsid w:val="00B93486"/>
    <w:rsid w:val="00B93E65"/>
    <w:rsid w:val="00B9404A"/>
    <w:rsid w:val="00B94424"/>
    <w:rsid w:val="00B94D9C"/>
    <w:rsid w:val="00BA1F84"/>
    <w:rsid w:val="00BA2494"/>
    <w:rsid w:val="00BA3953"/>
    <w:rsid w:val="00BA3A24"/>
    <w:rsid w:val="00BA43DB"/>
    <w:rsid w:val="00BA6276"/>
    <w:rsid w:val="00BA6FD9"/>
    <w:rsid w:val="00BB0E91"/>
    <w:rsid w:val="00BB2879"/>
    <w:rsid w:val="00BB3049"/>
    <w:rsid w:val="00BB380F"/>
    <w:rsid w:val="00BB50AA"/>
    <w:rsid w:val="00BB56F1"/>
    <w:rsid w:val="00BB5FB9"/>
    <w:rsid w:val="00BB684A"/>
    <w:rsid w:val="00BB75E4"/>
    <w:rsid w:val="00BC0266"/>
    <w:rsid w:val="00BC1639"/>
    <w:rsid w:val="00BC2571"/>
    <w:rsid w:val="00BC345C"/>
    <w:rsid w:val="00BC380E"/>
    <w:rsid w:val="00BC411A"/>
    <w:rsid w:val="00BC5316"/>
    <w:rsid w:val="00BC7613"/>
    <w:rsid w:val="00BD09CC"/>
    <w:rsid w:val="00BD0EBE"/>
    <w:rsid w:val="00BD1DC4"/>
    <w:rsid w:val="00BD326F"/>
    <w:rsid w:val="00BD3904"/>
    <w:rsid w:val="00BD5321"/>
    <w:rsid w:val="00BD6A3B"/>
    <w:rsid w:val="00BD6F4A"/>
    <w:rsid w:val="00BD77FE"/>
    <w:rsid w:val="00BE0FAC"/>
    <w:rsid w:val="00BE2F52"/>
    <w:rsid w:val="00BE3318"/>
    <w:rsid w:val="00BE565E"/>
    <w:rsid w:val="00BE7134"/>
    <w:rsid w:val="00BE7690"/>
    <w:rsid w:val="00BF0389"/>
    <w:rsid w:val="00BF1E59"/>
    <w:rsid w:val="00BF3953"/>
    <w:rsid w:val="00BF3F10"/>
    <w:rsid w:val="00BF406B"/>
    <w:rsid w:val="00BF49F1"/>
    <w:rsid w:val="00BF5D68"/>
    <w:rsid w:val="00BF5E39"/>
    <w:rsid w:val="00BF7387"/>
    <w:rsid w:val="00C01FBB"/>
    <w:rsid w:val="00C02D7D"/>
    <w:rsid w:val="00C02F90"/>
    <w:rsid w:val="00C0377D"/>
    <w:rsid w:val="00C066C4"/>
    <w:rsid w:val="00C1058C"/>
    <w:rsid w:val="00C10CD5"/>
    <w:rsid w:val="00C11A0F"/>
    <w:rsid w:val="00C12F59"/>
    <w:rsid w:val="00C13EED"/>
    <w:rsid w:val="00C14542"/>
    <w:rsid w:val="00C152D2"/>
    <w:rsid w:val="00C15FBD"/>
    <w:rsid w:val="00C1641E"/>
    <w:rsid w:val="00C20038"/>
    <w:rsid w:val="00C23DF9"/>
    <w:rsid w:val="00C24D42"/>
    <w:rsid w:val="00C25B26"/>
    <w:rsid w:val="00C26051"/>
    <w:rsid w:val="00C263C4"/>
    <w:rsid w:val="00C26DBF"/>
    <w:rsid w:val="00C3672F"/>
    <w:rsid w:val="00C4023D"/>
    <w:rsid w:val="00C40C4A"/>
    <w:rsid w:val="00C4271A"/>
    <w:rsid w:val="00C42D56"/>
    <w:rsid w:val="00C43C91"/>
    <w:rsid w:val="00C4548A"/>
    <w:rsid w:val="00C4549A"/>
    <w:rsid w:val="00C46167"/>
    <w:rsid w:val="00C46C70"/>
    <w:rsid w:val="00C50173"/>
    <w:rsid w:val="00C50D81"/>
    <w:rsid w:val="00C55133"/>
    <w:rsid w:val="00C563FE"/>
    <w:rsid w:val="00C57517"/>
    <w:rsid w:val="00C606DD"/>
    <w:rsid w:val="00C66BA7"/>
    <w:rsid w:val="00C67193"/>
    <w:rsid w:val="00C70192"/>
    <w:rsid w:val="00C738DD"/>
    <w:rsid w:val="00C755B3"/>
    <w:rsid w:val="00C76CD0"/>
    <w:rsid w:val="00C80664"/>
    <w:rsid w:val="00C8105A"/>
    <w:rsid w:val="00C827BC"/>
    <w:rsid w:val="00C83899"/>
    <w:rsid w:val="00C8514A"/>
    <w:rsid w:val="00C86FC6"/>
    <w:rsid w:val="00C872C5"/>
    <w:rsid w:val="00C877BE"/>
    <w:rsid w:val="00C93948"/>
    <w:rsid w:val="00C96006"/>
    <w:rsid w:val="00C97608"/>
    <w:rsid w:val="00CA06AA"/>
    <w:rsid w:val="00CA15C6"/>
    <w:rsid w:val="00CA1C5E"/>
    <w:rsid w:val="00CA22AA"/>
    <w:rsid w:val="00CA3A08"/>
    <w:rsid w:val="00CA3A62"/>
    <w:rsid w:val="00CA43B0"/>
    <w:rsid w:val="00CA5A46"/>
    <w:rsid w:val="00CA5D67"/>
    <w:rsid w:val="00CB0C27"/>
    <w:rsid w:val="00CB228C"/>
    <w:rsid w:val="00CB38DC"/>
    <w:rsid w:val="00CB3F91"/>
    <w:rsid w:val="00CB47CA"/>
    <w:rsid w:val="00CC0B5F"/>
    <w:rsid w:val="00CC0C69"/>
    <w:rsid w:val="00CC51B7"/>
    <w:rsid w:val="00CC55B7"/>
    <w:rsid w:val="00CD0F66"/>
    <w:rsid w:val="00CD145A"/>
    <w:rsid w:val="00CD1CFB"/>
    <w:rsid w:val="00CD2294"/>
    <w:rsid w:val="00CD4884"/>
    <w:rsid w:val="00CD537C"/>
    <w:rsid w:val="00CD596C"/>
    <w:rsid w:val="00CD7A60"/>
    <w:rsid w:val="00CD7A8F"/>
    <w:rsid w:val="00CE015E"/>
    <w:rsid w:val="00CE03DE"/>
    <w:rsid w:val="00CE316D"/>
    <w:rsid w:val="00CE53BA"/>
    <w:rsid w:val="00CE67B8"/>
    <w:rsid w:val="00CF201C"/>
    <w:rsid w:val="00CF7A85"/>
    <w:rsid w:val="00D011B1"/>
    <w:rsid w:val="00D02605"/>
    <w:rsid w:val="00D0308F"/>
    <w:rsid w:val="00D04168"/>
    <w:rsid w:val="00D04938"/>
    <w:rsid w:val="00D04C20"/>
    <w:rsid w:val="00D06667"/>
    <w:rsid w:val="00D1052A"/>
    <w:rsid w:val="00D1086B"/>
    <w:rsid w:val="00D131F7"/>
    <w:rsid w:val="00D13E84"/>
    <w:rsid w:val="00D14D77"/>
    <w:rsid w:val="00D164AF"/>
    <w:rsid w:val="00D16C01"/>
    <w:rsid w:val="00D1782C"/>
    <w:rsid w:val="00D20347"/>
    <w:rsid w:val="00D203DA"/>
    <w:rsid w:val="00D21E0F"/>
    <w:rsid w:val="00D23229"/>
    <w:rsid w:val="00D23D5E"/>
    <w:rsid w:val="00D240B3"/>
    <w:rsid w:val="00D256C0"/>
    <w:rsid w:val="00D25942"/>
    <w:rsid w:val="00D25A53"/>
    <w:rsid w:val="00D269D6"/>
    <w:rsid w:val="00D303A9"/>
    <w:rsid w:val="00D31522"/>
    <w:rsid w:val="00D32B72"/>
    <w:rsid w:val="00D34BE0"/>
    <w:rsid w:val="00D35967"/>
    <w:rsid w:val="00D36AAE"/>
    <w:rsid w:val="00D37C26"/>
    <w:rsid w:val="00D37D56"/>
    <w:rsid w:val="00D37F0E"/>
    <w:rsid w:val="00D4117D"/>
    <w:rsid w:val="00D414B0"/>
    <w:rsid w:val="00D4291B"/>
    <w:rsid w:val="00D42C6F"/>
    <w:rsid w:val="00D436BC"/>
    <w:rsid w:val="00D4435C"/>
    <w:rsid w:val="00D45F20"/>
    <w:rsid w:val="00D47160"/>
    <w:rsid w:val="00D4786E"/>
    <w:rsid w:val="00D47A48"/>
    <w:rsid w:val="00D50042"/>
    <w:rsid w:val="00D51107"/>
    <w:rsid w:val="00D517C2"/>
    <w:rsid w:val="00D52562"/>
    <w:rsid w:val="00D5394F"/>
    <w:rsid w:val="00D55017"/>
    <w:rsid w:val="00D56623"/>
    <w:rsid w:val="00D613EA"/>
    <w:rsid w:val="00D614AF"/>
    <w:rsid w:val="00D62C53"/>
    <w:rsid w:val="00D62FFB"/>
    <w:rsid w:val="00D6321B"/>
    <w:rsid w:val="00D63724"/>
    <w:rsid w:val="00D65FAF"/>
    <w:rsid w:val="00D67AF0"/>
    <w:rsid w:val="00D70275"/>
    <w:rsid w:val="00D72783"/>
    <w:rsid w:val="00D73609"/>
    <w:rsid w:val="00D7548D"/>
    <w:rsid w:val="00D75E7D"/>
    <w:rsid w:val="00D766AF"/>
    <w:rsid w:val="00D77AC5"/>
    <w:rsid w:val="00D77B63"/>
    <w:rsid w:val="00D802DF"/>
    <w:rsid w:val="00D812A0"/>
    <w:rsid w:val="00D8217D"/>
    <w:rsid w:val="00D84C76"/>
    <w:rsid w:val="00D8666B"/>
    <w:rsid w:val="00D86E0C"/>
    <w:rsid w:val="00D903E2"/>
    <w:rsid w:val="00D90D6C"/>
    <w:rsid w:val="00D93C40"/>
    <w:rsid w:val="00D95DFD"/>
    <w:rsid w:val="00DA094B"/>
    <w:rsid w:val="00DA0AB1"/>
    <w:rsid w:val="00DA2752"/>
    <w:rsid w:val="00DA47A6"/>
    <w:rsid w:val="00DA5A1D"/>
    <w:rsid w:val="00DA72C9"/>
    <w:rsid w:val="00DA795D"/>
    <w:rsid w:val="00DB010A"/>
    <w:rsid w:val="00DB1F1D"/>
    <w:rsid w:val="00DB2A85"/>
    <w:rsid w:val="00DB3450"/>
    <w:rsid w:val="00DB3A41"/>
    <w:rsid w:val="00DB441D"/>
    <w:rsid w:val="00DB4A80"/>
    <w:rsid w:val="00DB4B4B"/>
    <w:rsid w:val="00DB5256"/>
    <w:rsid w:val="00DB70A1"/>
    <w:rsid w:val="00DC0DB1"/>
    <w:rsid w:val="00DC140E"/>
    <w:rsid w:val="00DC1569"/>
    <w:rsid w:val="00DC17BD"/>
    <w:rsid w:val="00DC1AE6"/>
    <w:rsid w:val="00DC5361"/>
    <w:rsid w:val="00DC6613"/>
    <w:rsid w:val="00DC73B1"/>
    <w:rsid w:val="00DC73DE"/>
    <w:rsid w:val="00DD23D0"/>
    <w:rsid w:val="00DD4574"/>
    <w:rsid w:val="00DD5D83"/>
    <w:rsid w:val="00DD60B0"/>
    <w:rsid w:val="00DD6108"/>
    <w:rsid w:val="00DD6D95"/>
    <w:rsid w:val="00DD74D9"/>
    <w:rsid w:val="00DE0460"/>
    <w:rsid w:val="00DE07DB"/>
    <w:rsid w:val="00DE09D8"/>
    <w:rsid w:val="00DE1676"/>
    <w:rsid w:val="00DE33C1"/>
    <w:rsid w:val="00DE4604"/>
    <w:rsid w:val="00DE5473"/>
    <w:rsid w:val="00DE6014"/>
    <w:rsid w:val="00DE6F0E"/>
    <w:rsid w:val="00DE705F"/>
    <w:rsid w:val="00DE76A0"/>
    <w:rsid w:val="00DF06D9"/>
    <w:rsid w:val="00DF2BC4"/>
    <w:rsid w:val="00DF3A99"/>
    <w:rsid w:val="00DF5F91"/>
    <w:rsid w:val="00DF62C7"/>
    <w:rsid w:val="00DF6C52"/>
    <w:rsid w:val="00DF7DE1"/>
    <w:rsid w:val="00E0010E"/>
    <w:rsid w:val="00E02381"/>
    <w:rsid w:val="00E035F3"/>
    <w:rsid w:val="00E045DE"/>
    <w:rsid w:val="00E0483E"/>
    <w:rsid w:val="00E06B5F"/>
    <w:rsid w:val="00E06D28"/>
    <w:rsid w:val="00E12C8E"/>
    <w:rsid w:val="00E13E2C"/>
    <w:rsid w:val="00E13F19"/>
    <w:rsid w:val="00E14131"/>
    <w:rsid w:val="00E1512E"/>
    <w:rsid w:val="00E16073"/>
    <w:rsid w:val="00E21F76"/>
    <w:rsid w:val="00E22F70"/>
    <w:rsid w:val="00E2448D"/>
    <w:rsid w:val="00E24BDF"/>
    <w:rsid w:val="00E258F2"/>
    <w:rsid w:val="00E26419"/>
    <w:rsid w:val="00E27BCD"/>
    <w:rsid w:val="00E31722"/>
    <w:rsid w:val="00E32637"/>
    <w:rsid w:val="00E32C30"/>
    <w:rsid w:val="00E331F1"/>
    <w:rsid w:val="00E34049"/>
    <w:rsid w:val="00E347F2"/>
    <w:rsid w:val="00E35D3A"/>
    <w:rsid w:val="00E368F0"/>
    <w:rsid w:val="00E37972"/>
    <w:rsid w:val="00E40804"/>
    <w:rsid w:val="00E40EA6"/>
    <w:rsid w:val="00E41483"/>
    <w:rsid w:val="00E41F7A"/>
    <w:rsid w:val="00E420AE"/>
    <w:rsid w:val="00E425ED"/>
    <w:rsid w:val="00E42A1F"/>
    <w:rsid w:val="00E4494B"/>
    <w:rsid w:val="00E44EDE"/>
    <w:rsid w:val="00E4522D"/>
    <w:rsid w:val="00E47232"/>
    <w:rsid w:val="00E506C9"/>
    <w:rsid w:val="00E5255A"/>
    <w:rsid w:val="00E544A5"/>
    <w:rsid w:val="00E54504"/>
    <w:rsid w:val="00E5550C"/>
    <w:rsid w:val="00E57306"/>
    <w:rsid w:val="00E64445"/>
    <w:rsid w:val="00E64902"/>
    <w:rsid w:val="00E653D8"/>
    <w:rsid w:val="00E655E2"/>
    <w:rsid w:val="00E65AA1"/>
    <w:rsid w:val="00E66C61"/>
    <w:rsid w:val="00E705CC"/>
    <w:rsid w:val="00E71674"/>
    <w:rsid w:val="00E7174E"/>
    <w:rsid w:val="00E72118"/>
    <w:rsid w:val="00E72E36"/>
    <w:rsid w:val="00E74DB4"/>
    <w:rsid w:val="00E75030"/>
    <w:rsid w:val="00E81244"/>
    <w:rsid w:val="00E8155C"/>
    <w:rsid w:val="00E81700"/>
    <w:rsid w:val="00E82070"/>
    <w:rsid w:val="00E846AF"/>
    <w:rsid w:val="00E84E00"/>
    <w:rsid w:val="00E84F9D"/>
    <w:rsid w:val="00E85146"/>
    <w:rsid w:val="00E90995"/>
    <w:rsid w:val="00E9114B"/>
    <w:rsid w:val="00E9282F"/>
    <w:rsid w:val="00E931EE"/>
    <w:rsid w:val="00E957AC"/>
    <w:rsid w:val="00E9583C"/>
    <w:rsid w:val="00E95CC9"/>
    <w:rsid w:val="00E95FDE"/>
    <w:rsid w:val="00E96795"/>
    <w:rsid w:val="00E96D8D"/>
    <w:rsid w:val="00E97CDA"/>
    <w:rsid w:val="00EA0AAC"/>
    <w:rsid w:val="00EA142E"/>
    <w:rsid w:val="00EA1929"/>
    <w:rsid w:val="00EA2169"/>
    <w:rsid w:val="00EA3645"/>
    <w:rsid w:val="00EA3D16"/>
    <w:rsid w:val="00EA3ED9"/>
    <w:rsid w:val="00EA41A3"/>
    <w:rsid w:val="00EA4BC3"/>
    <w:rsid w:val="00EA6F9F"/>
    <w:rsid w:val="00EB01B3"/>
    <w:rsid w:val="00EB0895"/>
    <w:rsid w:val="00EB090C"/>
    <w:rsid w:val="00EB0A9B"/>
    <w:rsid w:val="00EB0C62"/>
    <w:rsid w:val="00EB1913"/>
    <w:rsid w:val="00EB3A1B"/>
    <w:rsid w:val="00EB40D1"/>
    <w:rsid w:val="00EB4D00"/>
    <w:rsid w:val="00EB6A1B"/>
    <w:rsid w:val="00EB6A7A"/>
    <w:rsid w:val="00EB7BE8"/>
    <w:rsid w:val="00EC185E"/>
    <w:rsid w:val="00EC4676"/>
    <w:rsid w:val="00EC5020"/>
    <w:rsid w:val="00EC576E"/>
    <w:rsid w:val="00EC643C"/>
    <w:rsid w:val="00EC65AC"/>
    <w:rsid w:val="00EC6E1C"/>
    <w:rsid w:val="00EC7D7E"/>
    <w:rsid w:val="00ED0729"/>
    <w:rsid w:val="00ED0A6F"/>
    <w:rsid w:val="00ED0F64"/>
    <w:rsid w:val="00ED1AE6"/>
    <w:rsid w:val="00ED1D09"/>
    <w:rsid w:val="00ED27DB"/>
    <w:rsid w:val="00ED2B64"/>
    <w:rsid w:val="00ED4F1A"/>
    <w:rsid w:val="00ED5130"/>
    <w:rsid w:val="00ED6915"/>
    <w:rsid w:val="00ED7E53"/>
    <w:rsid w:val="00EE0EAA"/>
    <w:rsid w:val="00EE0F88"/>
    <w:rsid w:val="00EE14B3"/>
    <w:rsid w:val="00EE2007"/>
    <w:rsid w:val="00EE3695"/>
    <w:rsid w:val="00EE3813"/>
    <w:rsid w:val="00EE3CA9"/>
    <w:rsid w:val="00EE3CFD"/>
    <w:rsid w:val="00EE44BA"/>
    <w:rsid w:val="00EE57FB"/>
    <w:rsid w:val="00EE58C9"/>
    <w:rsid w:val="00EE5CFF"/>
    <w:rsid w:val="00EE6B1A"/>
    <w:rsid w:val="00EE710B"/>
    <w:rsid w:val="00EE7290"/>
    <w:rsid w:val="00EE7A3E"/>
    <w:rsid w:val="00EF3B97"/>
    <w:rsid w:val="00EF4833"/>
    <w:rsid w:val="00EF598B"/>
    <w:rsid w:val="00EF7256"/>
    <w:rsid w:val="00EF7846"/>
    <w:rsid w:val="00F01BBF"/>
    <w:rsid w:val="00F07043"/>
    <w:rsid w:val="00F07354"/>
    <w:rsid w:val="00F076BA"/>
    <w:rsid w:val="00F0791B"/>
    <w:rsid w:val="00F10011"/>
    <w:rsid w:val="00F113D5"/>
    <w:rsid w:val="00F11F96"/>
    <w:rsid w:val="00F12A6B"/>
    <w:rsid w:val="00F12FAF"/>
    <w:rsid w:val="00F130D4"/>
    <w:rsid w:val="00F1439A"/>
    <w:rsid w:val="00F14E8D"/>
    <w:rsid w:val="00F157BC"/>
    <w:rsid w:val="00F22A2D"/>
    <w:rsid w:val="00F242F8"/>
    <w:rsid w:val="00F3118B"/>
    <w:rsid w:val="00F31295"/>
    <w:rsid w:val="00F330F9"/>
    <w:rsid w:val="00F3396F"/>
    <w:rsid w:val="00F3551D"/>
    <w:rsid w:val="00F4335F"/>
    <w:rsid w:val="00F45F0F"/>
    <w:rsid w:val="00F50460"/>
    <w:rsid w:val="00F50C76"/>
    <w:rsid w:val="00F51DFD"/>
    <w:rsid w:val="00F53B98"/>
    <w:rsid w:val="00F548B4"/>
    <w:rsid w:val="00F549AD"/>
    <w:rsid w:val="00F5519D"/>
    <w:rsid w:val="00F55398"/>
    <w:rsid w:val="00F5791E"/>
    <w:rsid w:val="00F57975"/>
    <w:rsid w:val="00F60192"/>
    <w:rsid w:val="00F64F2D"/>
    <w:rsid w:val="00F72903"/>
    <w:rsid w:val="00F76DC5"/>
    <w:rsid w:val="00F76FF4"/>
    <w:rsid w:val="00F775B9"/>
    <w:rsid w:val="00F77A5C"/>
    <w:rsid w:val="00F77F35"/>
    <w:rsid w:val="00F817BE"/>
    <w:rsid w:val="00F81BC9"/>
    <w:rsid w:val="00F82010"/>
    <w:rsid w:val="00F83518"/>
    <w:rsid w:val="00F847F1"/>
    <w:rsid w:val="00F84FC7"/>
    <w:rsid w:val="00F9011B"/>
    <w:rsid w:val="00F91694"/>
    <w:rsid w:val="00F91891"/>
    <w:rsid w:val="00F93885"/>
    <w:rsid w:val="00F93F3F"/>
    <w:rsid w:val="00F96791"/>
    <w:rsid w:val="00FA0C6D"/>
    <w:rsid w:val="00FA1745"/>
    <w:rsid w:val="00FA17E9"/>
    <w:rsid w:val="00FA29AA"/>
    <w:rsid w:val="00FA42B9"/>
    <w:rsid w:val="00FA441D"/>
    <w:rsid w:val="00FA50BB"/>
    <w:rsid w:val="00FA70A8"/>
    <w:rsid w:val="00FB115D"/>
    <w:rsid w:val="00FB4A9B"/>
    <w:rsid w:val="00FB60CC"/>
    <w:rsid w:val="00FC052C"/>
    <w:rsid w:val="00FC0D24"/>
    <w:rsid w:val="00FC1B48"/>
    <w:rsid w:val="00FC2BDC"/>
    <w:rsid w:val="00FC4023"/>
    <w:rsid w:val="00FC7147"/>
    <w:rsid w:val="00FC7C9A"/>
    <w:rsid w:val="00FD1CD6"/>
    <w:rsid w:val="00FD2394"/>
    <w:rsid w:val="00FD241B"/>
    <w:rsid w:val="00FD5E6C"/>
    <w:rsid w:val="00FD6F3B"/>
    <w:rsid w:val="00FE006A"/>
    <w:rsid w:val="00FE1421"/>
    <w:rsid w:val="00FE4C7C"/>
    <w:rsid w:val="00FE72D9"/>
    <w:rsid w:val="00FF106B"/>
    <w:rsid w:val="00FF159C"/>
    <w:rsid w:val="00FF20FC"/>
    <w:rsid w:val="00FF227B"/>
    <w:rsid w:val="00FF3789"/>
    <w:rsid w:val="00FF3A6A"/>
    <w:rsid w:val="00FF422F"/>
    <w:rsid w:val="00FF4C98"/>
    <w:rsid w:val="00FF6AC3"/>
    <w:rsid w:val="00FF6F99"/>
    <w:rsid w:val="00FF6FD8"/>
    <w:rsid w:val="00FF793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42689"/>
    <o:shapelayout v:ext="edit">
      <o:idmap v:ext="edit" data="1"/>
    </o:shapelayout>
  </w:shapeDefaults>
  <w:decimalSymbol w:val=","/>
  <w:listSeparator w:val=";"/>
  <w14:docId w14:val="0412E99D"/>
  <w15:docId w15:val="{3674747B-ABC2-4EDD-84A8-5CF5B2504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548B4"/>
    <w:pPr>
      <w:ind w:left="340"/>
    </w:pPr>
    <w:rPr>
      <w:rFonts w:ascii="Arial" w:hAnsi="Arial"/>
      <w:szCs w:val="24"/>
    </w:rPr>
  </w:style>
  <w:style w:type="paragraph" w:styleId="Nadpis2">
    <w:name w:val="heading 2"/>
    <w:basedOn w:val="Normln"/>
    <w:next w:val="Normln"/>
    <w:qFormat/>
    <w:rsid w:val="001F5C11"/>
    <w:pPr>
      <w:keepNext/>
      <w:spacing w:before="240" w:after="60"/>
      <w:outlineLvl w:val="1"/>
    </w:pPr>
    <w:rPr>
      <w:rFonts w:cs="Arial"/>
      <w:b/>
      <w:bCs/>
      <w:i/>
      <w:iCs/>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ZKzhlav">
    <w:name w:val="AZK záhlaví"/>
    <w:basedOn w:val="Normln"/>
    <w:rsid w:val="00F548B4"/>
    <w:pPr>
      <w:ind w:left="5103" w:right="57"/>
    </w:pPr>
    <w:rPr>
      <w:rFonts w:ascii="Umbrella" w:hAnsi="Umbrella"/>
    </w:rPr>
  </w:style>
  <w:style w:type="paragraph" w:customStyle="1" w:styleId="AZKzpatstr">
    <w:name w:val="AZK zápatí č.str."/>
    <w:basedOn w:val="Normln"/>
    <w:next w:val="AZKtext"/>
    <w:rsid w:val="00F548B4"/>
    <w:pPr>
      <w:ind w:left="8947"/>
    </w:pPr>
    <w:rPr>
      <w:sz w:val="16"/>
    </w:rPr>
  </w:style>
  <w:style w:type="paragraph" w:customStyle="1" w:styleId="AZKtext">
    <w:name w:val="AZK text"/>
    <w:basedOn w:val="Normln"/>
    <w:link w:val="AZKtextChar"/>
    <w:rsid w:val="00F548B4"/>
    <w:pPr>
      <w:spacing w:before="40" w:after="40"/>
      <w:ind w:firstLine="340"/>
      <w:contextualSpacing/>
      <w:jc w:val="both"/>
    </w:pPr>
    <w:rPr>
      <w:szCs w:val="20"/>
    </w:rPr>
  </w:style>
  <w:style w:type="character" w:customStyle="1" w:styleId="AZKtextChar">
    <w:name w:val="AZK text Char"/>
    <w:link w:val="AZKtext"/>
    <w:rsid w:val="00F548B4"/>
    <w:rPr>
      <w:rFonts w:ascii="Arial" w:hAnsi="Arial"/>
      <w:lang w:val="cs-CZ" w:eastAsia="cs-CZ" w:bidi="ar-SA"/>
    </w:rPr>
  </w:style>
  <w:style w:type="paragraph" w:customStyle="1" w:styleId="AZKnadpis2">
    <w:name w:val="AZK nadpis 2"/>
    <w:basedOn w:val="Normln"/>
    <w:next w:val="AZKtext"/>
    <w:link w:val="AZKnadpis2Char"/>
    <w:qFormat/>
    <w:rsid w:val="00647504"/>
    <w:pPr>
      <w:numPr>
        <w:ilvl w:val="1"/>
        <w:numId w:val="1"/>
      </w:numPr>
      <w:tabs>
        <w:tab w:val="clear" w:pos="900"/>
        <w:tab w:val="num" w:pos="1080"/>
      </w:tabs>
      <w:spacing w:before="160" w:after="100"/>
      <w:ind w:left="788" w:hanging="431"/>
    </w:pPr>
    <w:rPr>
      <w:rFonts w:asciiTheme="minorHAnsi" w:hAnsiTheme="minorHAnsi"/>
      <w:b/>
      <w:color w:val="005641"/>
      <w:sz w:val="28"/>
      <w:szCs w:val="28"/>
    </w:rPr>
  </w:style>
  <w:style w:type="paragraph" w:customStyle="1" w:styleId="AZKnadpis1">
    <w:name w:val="AZK nadpis 1"/>
    <w:basedOn w:val="Normln"/>
    <w:next w:val="AZKtext"/>
    <w:link w:val="AZKnadpis1Char"/>
    <w:qFormat/>
    <w:rsid w:val="004A7034"/>
    <w:pPr>
      <w:numPr>
        <w:numId w:val="1"/>
      </w:numPr>
      <w:spacing w:before="240" w:after="100"/>
    </w:pPr>
    <w:rPr>
      <w:rFonts w:asciiTheme="minorHAnsi" w:hAnsiTheme="minorHAnsi"/>
      <w:b/>
      <w:color w:val="005641"/>
      <w:sz w:val="32"/>
      <w:szCs w:val="28"/>
    </w:rPr>
  </w:style>
  <w:style w:type="paragraph" w:customStyle="1" w:styleId="AZKnadpis3">
    <w:name w:val="AZK nadpis 3"/>
    <w:basedOn w:val="Normln"/>
    <w:next w:val="AZKtext"/>
    <w:rsid w:val="00F548B4"/>
    <w:pPr>
      <w:numPr>
        <w:ilvl w:val="2"/>
        <w:numId w:val="1"/>
      </w:numPr>
      <w:spacing w:before="120" w:after="100"/>
      <w:ind w:left="1225" w:hanging="505"/>
    </w:pPr>
    <w:rPr>
      <w:b/>
      <w:color w:val="005641"/>
      <w:sz w:val="24"/>
      <w:szCs w:val="28"/>
    </w:rPr>
  </w:style>
  <w:style w:type="paragraph" w:customStyle="1" w:styleId="AZKnadpis4">
    <w:name w:val="AZK nadpis 4"/>
    <w:next w:val="AZKtext"/>
    <w:rsid w:val="00F548B4"/>
    <w:pPr>
      <w:numPr>
        <w:ilvl w:val="3"/>
        <w:numId w:val="1"/>
      </w:numPr>
      <w:spacing w:before="100" w:after="100"/>
    </w:pPr>
    <w:rPr>
      <w:rFonts w:ascii="Arial" w:hAnsi="Arial"/>
      <w:b/>
      <w:color w:val="005641"/>
      <w:szCs w:val="28"/>
    </w:rPr>
  </w:style>
  <w:style w:type="paragraph" w:styleId="Obsah1">
    <w:name w:val="toc 1"/>
    <w:basedOn w:val="Normln"/>
    <w:next w:val="Normln"/>
    <w:autoRedefine/>
    <w:uiPriority w:val="39"/>
    <w:rsid w:val="00D47A48"/>
    <w:pPr>
      <w:tabs>
        <w:tab w:val="left" w:pos="405"/>
        <w:tab w:val="right" w:leader="dot" w:pos="9720"/>
      </w:tabs>
      <w:spacing w:before="240" w:after="240"/>
      <w:ind w:left="181"/>
    </w:pPr>
    <w:rPr>
      <w:b/>
      <w:bCs/>
      <w:caps/>
      <w:sz w:val="22"/>
      <w:szCs w:val="22"/>
      <w:u w:val="single"/>
    </w:rPr>
  </w:style>
  <w:style w:type="paragraph" w:styleId="Obsah2">
    <w:name w:val="toc 2"/>
    <w:basedOn w:val="Normln"/>
    <w:next w:val="Normln"/>
    <w:autoRedefine/>
    <w:uiPriority w:val="39"/>
    <w:rsid w:val="00F548B4"/>
    <w:pPr>
      <w:tabs>
        <w:tab w:val="left" w:pos="570"/>
        <w:tab w:val="right" w:leader="dot" w:pos="9720"/>
      </w:tabs>
      <w:ind w:left="180"/>
    </w:pPr>
    <w:rPr>
      <w:rFonts w:ascii="Times New Roman" w:hAnsi="Times New Roman"/>
      <w:b/>
      <w:bCs/>
      <w:smallCaps/>
      <w:sz w:val="22"/>
      <w:szCs w:val="22"/>
    </w:rPr>
  </w:style>
  <w:style w:type="paragraph" w:styleId="Zhlav">
    <w:name w:val="header"/>
    <w:aliases w:val="zápatí"/>
    <w:basedOn w:val="Normln"/>
    <w:rsid w:val="00F548B4"/>
    <w:pPr>
      <w:tabs>
        <w:tab w:val="center" w:pos="4536"/>
        <w:tab w:val="right" w:pos="9072"/>
      </w:tabs>
    </w:pPr>
  </w:style>
  <w:style w:type="character" w:styleId="slostrnky">
    <w:name w:val="page number"/>
    <w:basedOn w:val="Standardnpsmoodstavce"/>
    <w:rsid w:val="00F548B4"/>
  </w:style>
  <w:style w:type="character" w:styleId="Hypertextovodkaz">
    <w:name w:val="Hyperlink"/>
    <w:uiPriority w:val="99"/>
    <w:rsid w:val="00A03134"/>
    <w:rPr>
      <w:rFonts w:ascii="Arial" w:hAnsi="Arial"/>
      <w:color w:val="0000FF"/>
      <w:u w:val="single"/>
    </w:rPr>
  </w:style>
  <w:style w:type="paragraph" w:customStyle="1" w:styleId="AZKpoznpodarou">
    <w:name w:val="AZK pozn. pod čarou"/>
    <w:basedOn w:val="Normln"/>
    <w:next w:val="AZKtext"/>
    <w:rsid w:val="00F548B4"/>
    <w:pPr>
      <w:ind w:left="0"/>
    </w:pPr>
    <w:rPr>
      <w:rFonts w:ascii="AT*France" w:hAnsi="AT*France"/>
      <w:color w:val="005641"/>
      <w:sz w:val="18"/>
      <w:szCs w:val="18"/>
    </w:rPr>
  </w:style>
  <w:style w:type="paragraph" w:styleId="Zkladntextodsazen2">
    <w:name w:val="Body Text Indent 2"/>
    <w:basedOn w:val="Normln"/>
    <w:rsid w:val="00F548B4"/>
    <w:pPr>
      <w:numPr>
        <w:ilvl w:val="12"/>
      </w:numPr>
      <w:tabs>
        <w:tab w:val="left" w:pos="0"/>
        <w:tab w:val="left" w:pos="851"/>
        <w:tab w:val="left" w:pos="2410"/>
        <w:tab w:val="right" w:pos="5670"/>
        <w:tab w:val="right" w:pos="6946"/>
        <w:tab w:val="right" w:pos="8931"/>
        <w:tab w:val="right" w:pos="10065"/>
        <w:tab w:val="left" w:pos="10773"/>
      </w:tabs>
      <w:ind w:left="426" w:hanging="851"/>
      <w:jc w:val="both"/>
    </w:pPr>
    <w:rPr>
      <w:rFonts w:ascii="Times New Roman" w:hAnsi="Times New Roman"/>
      <w:sz w:val="18"/>
      <w:szCs w:val="20"/>
      <w:lang w:val="en-US"/>
    </w:rPr>
  </w:style>
  <w:style w:type="paragraph" w:customStyle="1" w:styleId="Neslovannadpis">
    <w:name w:val="Nečíslovaný nadpis"/>
    <w:basedOn w:val="AZKtext"/>
    <w:link w:val="NeslovannadpisChar"/>
    <w:rsid w:val="00F548B4"/>
    <w:pPr>
      <w:ind w:left="0"/>
      <w:jc w:val="left"/>
    </w:pPr>
    <w:rPr>
      <w:b/>
      <w:bCs/>
      <w:i/>
      <w:sz w:val="24"/>
    </w:rPr>
  </w:style>
  <w:style w:type="character" w:customStyle="1" w:styleId="NeslovannadpisChar">
    <w:name w:val="Nečíslovaný nadpis Char"/>
    <w:link w:val="Neslovannadpis"/>
    <w:rsid w:val="00F548B4"/>
    <w:rPr>
      <w:rFonts w:ascii="Arial" w:hAnsi="Arial"/>
      <w:b/>
      <w:bCs/>
      <w:i/>
      <w:sz w:val="24"/>
      <w:lang w:val="cs-CZ" w:eastAsia="cs-CZ" w:bidi="ar-SA"/>
    </w:rPr>
  </w:style>
  <w:style w:type="paragraph" w:styleId="Zpat">
    <w:name w:val="footer"/>
    <w:basedOn w:val="Normln"/>
    <w:rsid w:val="00CD7A8F"/>
    <w:pPr>
      <w:tabs>
        <w:tab w:val="center" w:pos="4536"/>
        <w:tab w:val="right" w:pos="9072"/>
      </w:tabs>
    </w:pPr>
  </w:style>
  <w:style w:type="paragraph" w:customStyle="1" w:styleId="poznmkacitace">
    <w:name w:val="poznámka/citace"/>
    <w:basedOn w:val="Normln"/>
    <w:next w:val="Normln"/>
    <w:rsid w:val="005D7699"/>
    <w:pPr>
      <w:ind w:left="0"/>
    </w:pPr>
    <w:rPr>
      <w:rFonts w:ascii="AT*France" w:hAnsi="AT*France"/>
      <w:color w:val="005641"/>
      <w:sz w:val="18"/>
      <w:szCs w:val="18"/>
    </w:rPr>
  </w:style>
  <w:style w:type="table" w:styleId="Mkatabulky">
    <w:name w:val="Table Grid"/>
    <w:basedOn w:val="Normlntabulka"/>
    <w:rsid w:val="009E4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3">
    <w:name w:val="toc 3"/>
    <w:basedOn w:val="Normln"/>
    <w:next w:val="Normln"/>
    <w:autoRedefine/>
    <w:uiPriority w:val="39"/>
    <w:rsid w:val="001F5C11"/>
    <w:pPr>
      <w:tabs>
        <w:tab w:val="left" w:pos="735"/>
        <w:tab w:val="right" w:leader="dot" w:pos="9723"/>
      </w:tabs>
      <w:ind w:left="180"/>
    </w:pPr>
    <w:rPr>
      <w:rFonts w:ascii="Times New Roman" w:hAnsi="Times New Roman"/>
      <w:smallCaps/>
      <w:sz w:val="22"/>
      <w:szCs w:val="22"/>
    </w:rPr>
  </w:style>
  <w:style w:type="paragraph" w:styleId="Zkladntextodsazen">
    <w:name w:val="Body Text Indent"/>
    <w:basedOn w:val="Normln"/>
    <w:rsid w:val="001F5C11"/>
    <w:pPr>
      <w:tabs>
        <w:tab w:val="left" w:pos="0"/>
        <w:tab w:val="left" w:pos="284"/>
        <w:tab w:val="left" w:pos="851"/>
      </w:tabs>
      <w:ind w:left="851"/>
    </w:pPr>
    <w:rPr>
      <w:rFonts w:ascii="Times New Roman" w:hAnsi="Times New Roman"/>
      <w:sz w:val="18"/>
      <w:szCs w:val="20"/>
      <w:lang w:val="en-US"/>
    </w:rPr>
  </w:style>
  <w:style w:type="paragraph" w:styleId="Zkladntext2">
    <w:name w:val="Body Text 2"/>
    <w:basedOn w:val="Normln"/>
    <w:rsid w:val="001F5C11"/>
    <w:pPr>
      <w:ind w:left="0"/>
    </w:pPr>
    <w:rPr>
      <w:rFonts w:ascii="Times New Roman" w:hAnsi="Times New Roman"/>
      <w:sz w:val="22"/>
      <w:szCs w:val="20"/>
      <w:lang w:val="en-US"/>
    </w:rPr>
  </w:style>
  <w:style w:type="paragraph" w:styleId="Zkladntext3">
    <w:name w:val="Body Text 3"/>
    <w:basedOn w:val="Normln"/>
    <w:rsid w:val="001F5C11"/>
    <w:pPr>
      <w:ind w:left="0"/>
      <w:jc w:val="both"/>
    </w:pPr>
    <w:rPr>
      <w:rFonts w:ascii="Times New Roman" w:hAnsi="Times New Roman"/>
      <w:sz w:val="22"/>
      <w:szCs w:val="20"/>
      <w:lang w:val="en-US"/>
    </w:rPr>
  </w:style>
  <w:style w:type="paragraph" w:styleId="Zkladntext">
    <w:name w:val="Body Text"/>
    <w:basedOn w:val="Normln"/>
    <w:rsid w:val="001F5C11"/>
    <w:pPr>
      <w:ind w:left="0"/>
    </w:pPr>
    <w:rPr>
      <w:rFonts w:ascii="Times New Roman" w:hAnsi="Times New Roman"/>
      <w:b/>
      <w:color w:val="000000"/>
      <w:sz w:val="24"/>
      <w:szCs w:val="20"/>
    </w:rPr>
  </w:style>
  <w:style w:type="paragraph" w:styleId="Textbubliny">
    <w:name w:val="Balloon Text"/>
    <w:basedOn w:val="Normln"/>
    <w:semiHidden/>
    <w:rsid w:val="00562E1F"/>
    <w:rPr>
      <w:rFonts w:ascii="Tahoma" w:hAnsi="Tahoma" w:cs="Tahoma"/>
      <w:sz w:val="16"/>
      <w:szCs w:val="16"/>
    </w:rPr>
  </w:style>
  <w:style w:type="paragraph" w:styleId="FormtovanvHTML">
    <w:name w:val="HTML Preformatted"/>
    <w:basedOn w:val="Normln"/>
    <w:rsid w:val="001111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rPr>
      <w:rFonts w:ascii="Courier New" w:hAnsi="Courier New" w:cs="Courier New"/>
      <w:szCs w:val="20"/>
    </w:rPr>
  </w:style>
  <w:style w:type="paragraph" w:customStyle="1" w:styleId="AZKtextCharChar">
    <w:name w:val="AZK text Char Char"/>
    <w:basedOn w:val="Normln"/>
    <w:link w:val="AZKtextCharCharChar1"/>
    <w:rsid w:val="0050648E"/>
    <w:pPr>
      <w:spacing w:before="40" w:after="40"/>
      <w:ind w:firstLine="340"/>
      <w:contextualSpacing/>
      <w:jc w:val="both"/>
    </w:pPr>
  </w:style>
  <w:style w:type="character" w:customStyle="1" w:styleId="AZKtextCharCharChar1">
    <w:name w:val="AZK text Char Char Char1"/>
    <w:link w:val="AZKtextCharChar"/>
    <w:rsid w:val="0050648E"/>
    <w:rPr>
      <w:rFonts w:ascii="Arial" w:hAnsi="Arial"/>
      <w:szCs w:val="24"/>
      <w:lang w:val="cs-CZ" w:eastAsia="cs-CZ" w:bidi="ar-SA"/>
    </w:rPr>
  </w:style>
  <w:style w:type="paragraph" w:customStyle="1" w:styleId="1">
    <w:name w:val="1"/>
    <w:basedOn w:val="Normln"/>
    <w:rsid w:val="003B1910"/>
    <w:pPr>
      <w:spacing w:after="160" w:line="240" w:lineRule="exact"/>
      <w:ind w:left="0"/>
      <w:jc w:val="both"/>
    </w:pPr>
    <w:rPr>
      <w:rFonts w:ascii="Times New Roman Bold" w:hAnsi="Times New Roman Bold" w:cs="Times New Roman Bold"/>
      <w:sz w:val="22"/>
      <w:szCs w:val="22"/>
      <w:lang w:val="sk-SK" w:eastAsia="en-US"/>
    </w:rPr>
  </w:style>
  <w:style w:type="character" w:customStyle="1" w:styleId="AZKnadpis1Char">
    <w:name w:val="AZK nadpis 1 Char"/>
    <w:link w:val="AZKnadpis1"/>
    <w:rsid w:val="004A7034"/>
    <w:rPr>
      <w:rFonts w:asciiTheme="minorHAnsi" w:hAnsiTheme="minorHAnsi"/>
      <w:b/>
      <w:color w:val="005641"/>
      <w:sz w:val="32"/>
      <w:szCs w:val="28"/>
    </w:rPr>
  </w:style>
  <w:style w:type="character" w:customStyle="1" w:styleId="AZKnadpis2Char">
    <w:name w:val="AZK nadpis 2 Char"/>
    <w:link w:val="AZKnadpis2"/>
    <w:rsid w:val="00647504"/>
    <w:rPr>
      <w:rFonts w:asciiTheme="minorHAnsi" w:hAnsiTheme="minorHAnsi"/>
      <w:b/>
      <w:color w:val="005641"/>
      <w:sz w:val="28"/>
      <w:szCs w:val="28"/>
    </w:rPr>
  </w:style>
  <w:style w:type="paragraph" w:customStyle="1" w:styleId="AZKtextCharCharCharChar">
    <w:name w:val="AZK text Char Char Char Char"/>
    <w:basedOn w:val="Normln"/>
    <w:link w:val="AZKtextCharCharCharCharChar"/>
    <w:rsid w:val="00C066C4"/>
    <w:pPr>
      <w:spacing w:before="40" w:after="40"/>
      <w:ind w:firstLine="340"/>
      <w:contextualSpacing/>
      <w:jc w:val="both"/>
    </w:pPr>
  </w:style>
  <w:style w:type="character" w:customStyle="1" w:styleId="AZKtextCharCharCharCharChar">
    <w:name w:val="AZK text Char Char Char Char Char"/>
    <w:link w:val="AZKtextCharCharCharChar"/>
    <w:rsid w:val="00C066C4"/>
    <w:rPr>
      <w:rFonts w:ascii="Arial" w:hAnsi="Arial"/>
      <w:szCs w:val="24"/>
      <w:lang w:val="cs-CZ" w:eastAsia="cs-CZ" w:bidi="ar-SA"/>
    </w:rPr>
  </w:style>
  <w:style w:type="character" w:customStyle="1" w:styleId="AZKtextCharChar1">
    <w:name w:val="AZK text Char Char1"/>
    <w:rsid w:val="008F2118"/>
    <w:rPr>
      <w:rFonts w:ascii="Arial" w:hAnsi="Arial"/>
      <w:lang w:val="cs-CZ" w:eastAsia="cs-CZ" w:bidi="ar-SA"/>
    </w:rPr>
  </w:style>
  <w:style w:type="character" w:styleId="Siln">
    <w:name w:val="Strong"/>
    <w:uiPriority w:val="22"/>
    <w:qFormat/>
    <w:rsid w:val="00976827"/>
    <w:rPr>
      <w:b/>
      <w:bCs/>
    </w:rPr>
  </w:style>
  <w:style w:type="paragraph" w:customStyle="1" w:styleId="Char1">
    <w:name w:val="Char1"/>
    <w:basedOn w:val="Normln"/>
    <w:rsid w:val="00782A97"/>
    <w:pPr>
      <w:spacing w:after="160" w:line="240" w:lineRule="exact"/>
      <w:ind w:left="0"/>
      <w:jc w:val="both"/>
    </w:pPr>
    <w:rPr>
      <w:rFonts w:ascii="Times New Roman Bold" w:hAnsi="Times New Roman Bold" w:cs="Times New Roman Bold"/>
      <w:sz w:val="22"/>
      <w:szCs w:val="22"/>
      <w:lang w:val="sk-SK" w:eastAsia="en-US"/>
    </w:rPr>
  </w:style>
  <w:style w:type="paragraph" w:customStyle="1" w:styleId="Char">
    <w:name w:val="Char"/>
    <w:basedOn w:val="Normln"/>
    <w:rsid w:val="007654A3"/>
    <w:pPr>
      <w:spacing w:after="160" w:line="240" w:lineRule="exact"/>
      <w:ind w:left="0"/>
      <w:jc w:val="both"/>
    </w:pPr>
    <w:rPr>
      <w:rFonts w:ascii="Times New Roman Bold" w:hAnsi="Times New Roman Bold" w:cs="Times New Roman Bold"/>
      <w:sz w:val="22"/>
      <w:szCs w:val="22"/>
      <w:lang w:val="sk-SK" w:eastAsia="en-US"/>
    </w:rPr>
  </w:style>
  <w:style w:type="paragraph" w:styleId="Seznam">
    <w:name w:val="List"/>
    <w:basedOn w:val="Normln"/>
    <w:rsid w:val="007417BE"/>
    <w:pPr>
      <w:spacing w:after="120"/>
      <w:ind w:left="283" w:hanging="283"/>
    </w:pPr>
    <w:rPr>
      <w:sz w:val="22"/>
      <w:szCs w:val="20"/>
    </w:rPr>
  </w:style>
  <w:style w:type="paragraph" w:styleId="Textkomente">
    <w:name w:val="annotation text"/>
    <w:basedOn w:val="Normln"/>
    <w:link w:val="TextkomenteChar"/>
    <w:semiHidden/>
    <w:rsid w:val="004874A5"/>
    <w:pPr>
      <w:spacing w:after="120"/>
      <w:ind w:left="0"/>
    </w:pPr>
    <w:rPr>
      <w:szCs w:val="20"/>
    </w:rPr>
  </w:style>
  <w:style w:type="character" w:customStyle="1" w:styleId="TextkomenteChar">
    <w:name w:val="Text komentáře Char"/>
    <w:basedOn w:val="Standardnpsmoodstavce"/>
    <w:link w:val="Textkomente"/>
    <w:semiHidden/>
    <w:rsid w:val="004874A5"/>
    <w:rPr>
      <w:rFonts w:ascii="Arial" w:hAnsi="Arial"/>
    </w:rPr>
  </w:style>
  <w:style w:type="paragraph" w:styleId="Odstavecseseznamem">
    <w:name w:val="List Paragraph"/>
    <w:basedOn w:val="Normln"/>
    <w:uiPriority w:val="34"/>
    <w:qFormat/>
    <w:rsid w:val="004E56A5"/>
    <w:pPr>
      <w:ind w:left="720"/>
      <w:contextualSpacing/>
    </w:pPr>
  </w:style>
  <w:style w:type="paragraph" w:styleId="Prosttext">
    <w:name w:val="Plain Text"/>
    <w:basedOn w:val="Normln"/>
    <w:link w:val="ProsttextChar"/>
    <w:uiPriority w:val="99"/>
    <w:semiHidden/>
    <w:unhideWhenUsed/>
    <w:rsid w:val="000C4277"/>
    <w:pPr>
      <w:ind w:left="0"/>
    </w:pPr>
    <w:rPr>
      <w:rFonts w:ascii="Calibri" w:eastAsiaTheme="minorHAnsi" w:hAnsi="Calibri" w:cs="Consolas"/>
      <w:sz w:val="22"/>
      <w:szCs w:val="21"/>
      <w:lang w:eastAsia="en-US"/>
    </w:rPr>
  </w:style>
  <w:style w:type="character" w:customStyle="1" w:styleId="ProsttextChar">
    <w:name w:val="Prostý text Char"/>
    <w:basedOn w:val="Standardnpsmoodstavce"/>
    <w:link w:val="Prosttext"/>
    <w:uiPriority w:val="99"/>
    <w:semiHidden/>
    <w:rsid w:val="000C4277"/>
    <w:rPr>
      <w:rFonts w:ascii="Calibri" w:eastAsiaTheme="minorHAnsi" w:hAnsi="Calibri" w:cs="Consolas"/>
      <w:sz w:val="22"/>
      <w:szCs w:val="21"/>
      <w:lang w:eastAsia="en-US"/>
    </w:rPr>
  </w:style>
  <w:style w:type="paragraph" w:customStyle="1" w:styleId="AOdrazky">
    <w:name w:val="A_Odrazky"/>
    <w:next w:val="AZKtext"/>
    <w:qFormat/>
    <w:rsid w:val="001F4494"/>
    <w:pPr>
      <w:ind w:left="1363" w:hanging="360"/>
    </w:pPr>
    <w:rPr>
      <w:rFonts w:ascii="Calibri" w:hAnsi="Calibri"/>
      <w:lang w:val="sk-SK"/>
    </w:rPr>
  </w:style>
  <w:style w:type="paragraph" w:customStyle="1" w:styleId="LVtext">
    <w:name w:val="LV text"/>
    <w:basedOn w:val="Normln"/>
    <w:link w:val="LVtextChar"/>
    <w:rsid w:val="001F4494"/>
    <w:pPr>
      <w:spacing w:before="40" w:after="40"/>
      <w:ind w:firstLine="340"/>
      <w:contextualSpacing/>
      <w:jc w:val="both"/>
    </w:pPr>
    <w:rPr>
      <w:rFonts w:ascii="Times New Roman" w:hAnsi="Times New Roman"/>
      <w:sz w:val="22"/>
      <w:szCs w:val="20"/>
    </w:rPr>
  </w:style>
  <w:style w:type="character" w:customStyle="1" w:styleId="LVtextChar">
    <w:name w:val="LV text Char"/>
    <w:link w:val="LVtext"/>
    <w:rsid w:val="001F4494"/>
    <w:rPr>
      <w:sz w:val="22"/>
    </w:rPr>
  </w:style>
  <w:style w:type="character" w:customStyle="1" w:styleId="StylLVtextCharChar1TimesNewRoman11b">
    <w:name w:val="Styl LV text Char Char1 + Times New Roman 11 b."/>
    <w:rsid w:val="001F4494"/>
    <w:rPr>
      <w:rFonts w:ascii="Times New Roman" w:hAnsi="Times New Roman"/>
      <w:sz w:val="22"/>
      <w:lang w:val="cs-CZ" w:eastAsia="cs-CZ" w:bidi="ar-SA"/>
    </w:rPr>
  </w:style>
  <w:style w:type="paragraph" w:customStyle="1" w:styleId="TPOOdstavec">
    <w:name w:val="TPO Odstavec"/>
    <w:basedOn w:val="Normln"/>
    <w:link w:val="TPOOdstavecChar"/>
    <w:qFormat/>
    <w:rsid w:val="00173A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right" w:pos="9639"/>
      </w:tabs>
      <w:ind w:left="0"/>
      <w:jc w:val="both"/>
    </w:pPr>
    <w:rPr>
      <w:rFonts w:cs="Courier New"/>
      <w:sz w:val="24"/>
    </w:rPr>
  </w:style>
  <w:style w:type="character" w:customStyle="1" w:styleId="TPOOdstavecChar">
    <w:name w:val="TPO Odstavec Char"/>
    <w:link w:val="TPOOdstavec"/>
    <w:rsid w:val="00173A5B"/>
    <w:rPr>
      <w:rFonts w:ascii="Arial" w:hAnsi="Arial" w:cs="Courier New"/>
      <w:sz w:val="24"/>
      <w:szCs w:val="24"/>
    </w:rPr>
  </w:style>
  <w:style w:type="paragraph" w:customStyle="1" w:styleId="AZKtextOdrky">
    <w:name w:val="AZK text Odrážky"/>
    <w:basedOn w:val="Normln"/>
    <w:rsid w:val="00EA6F9F"/>
    <w:pPr>
      <w:numPr>
        <w:numId w:val="9"/>
      </w:numPr>
      <w:contextualSpacing/>
      <w:jc w:val="both"/>
    </w:pPr>
    <w:rPr>
      <w:rFonts w:ascii="Calibri" w:hAnsi="Calibri"/>
      <w:i/>
    </w:rPr>
  </w:style>
  <w:style w:type="paragraph" w:customStyle="1" w:styleId="StylAZKtextArialNarrow">
    <w:name w:val="Styl AZK text + Arial Narrow"/>
    <w:basedOn w:val="AZKtext"/>
    <w:rsid w:val="00D77AC5"/>
    <w:rPr>
      <w:rFonts w:ascii="Arial Narrow" w:hAnsi="Arial Narrow"/>
      <w:sz w:val="22"/>
    </w:rPr>
  </w:style>
  <w:style w:type="paragraph" w:customStyle="1" w:styleId="koresp-odst0">
    <w:name w:val="koresp-odst0"/>
    <w:basedOn w:val="Normln"/>
    <w:rsid w:val="00316637"/>
    <w:pPr>
      <w:spacing w:before="60" w:after="60"/>
      <w:ind w:left="0"/>
      <w:jc w:val="both"/>
    </w:pPr>
    <w:rPr>
      <w:rFonts w:ascii="Courier New" w:eastAsiaTheme="minorHAnsi" w:hAnsi="Courier New" w:cs="Courier New"/>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170344">
      <w:bodyDiv w:val="1"/>
      <w:marLeft w:val="0"/>
      <w:marRight w:val="0"/>
      <w:marTop w:val="0"/>
      <w:marBottom w:val="0"/>
      <w:divBdr>
        <w:top w:val="none" w:sz="0" w:space="0" w:color="auto"/>
        <w:left w:val="none" w:sz="0" w:space="0" w:color="auto"/>
        <w:bottom w:val="none" w:sz="0" w:space="0" w:color="auto"/>
        <w:right w:val="none" w:sz="0" w:space="0" w:color="auto"/>
      </w:divBdr>
      <w:divsChild>
        <w:div w:id="848985454">
          <w:marLeft w:val="0"/>
          <w:marRight w:val="0"/>
          <w:marTop w:val="0"/>
          <w:marBottom w:val="0"/>
          <w:divBdr>
            <w:top w:val="none" w:sz="0" w:space="0" w:color="auto"/>
            <w:left w:val="none" w:sz="0" w:space="0" w:color="auto"/>
            <w:bottom w:val="none" w:sz="0" w:space="0" w:color="auto"/>
            <w:right w:val="none" w:sz="0" w:space="0" w:color="auto"/>
          </w:divBdr>
        </w:div>
      </w:divsChild>
    </w:div>
    <w:div w:id="382679799">
      <w:bodyDiv w:val="1"/>
      <w:marLeft w:val="0"/>
      <w:marRight w:val="0"/>
      <w:marTop w:val="0"/>
      <w:marBottom w:val="0"/>
      <w:divBdr>
        <w:top w:val="none" w:sz="0" w:space="0" w:color="auto"/>
        <w:left w:val="none" w:sz="0" w:space="0" w:color="auto"/>
        <w:bottom w:val="none" w:sz="0" w:space="0" w:color="auto"/>
        <w:right w:val="none" w:sz="0" w:space="0" w:color="auto"/>
      </w:divBdr>
    </w:div>
    <w:div w:id="393049533">
      <w:bodyDiv w:val="1"/>
      <w:marLeft w:val="0"/>
      <w:marRight w:val="0"/>
      <w:marTop w:val="0"/>
      <w:marBottom w:val="0"/>
      <w:divBdr>
        <w:top w:val="none" w:sz="0" w:space="0" w:color="auto"/>
        <w:left w:val="none" w:sz="0" w:space="0" w:color="auto"/>
        <w:bottom w:val="none" w:sz="0" w:space="0" w:color="auto"/>
        <w:right w:val="none" w:sz="0" w:space="0" w:color="auto"/>
      </w:divBdr>
      <w:divsChild>
        <w:div w:id="1571423736">
          <w:marLeft w:val="0"/>
          <w:marRight w:val="0"/>
          <w:marTop w:val="0"/>
          <w:marBottom w:val="0"/>
          <w:divBdr>
            <w:top w:val="none" w:sz="0" w:space="0" w:color="auto"/>
            <w:left w:val="none" w:sz="0" w:space="0" w:color="auto"/>
            <w:bottom w:val="none" w:sz="0" w:space="0" w:color="auto"/>
            <w:right w:val="none" w:sz="0" w:space="0" w:color="auto"/>
          </w:divBdr>
        </w:div>
      </w:divsChild>
    </w:div>
    <w:div w:id="589896024">
      <w:bodyDiv w:val="1"/>
      <w:marLeft w:val="0"/>
      <w:marRight w:val="0"/>
      <w:marTop w:val="0"/>
      <w:marBottom w:val="0"/>
      <w:divBdr>
        <w:top w:val="none" w:sz="0" w:space="0" w:color="auto"/>
        <w:left w:val="none" w:sz="0" w:space="0" w:color="auto"/>
        <w:bottom w:val="none" w:sz="0" w:space="0" w:color="auto"/>
        <w:right w:val="none" w:sz="0" w:space="0" w:color="auto"/>
      </w:divBdr>
      <w:divsChild>
        <w:div w:id="1897668121">
          <w:marLeft w:val="0"/>
          <w:marRight w:val="0"/>
          <w:marTop w:val="0"/>
          <w:marBottom w:val="0"/>
          <w:divBdr>
            <w:top w:val="none" w:sz="0" w:space="0" w:color="auto"/>
            <w:left w:val="none" w:sz="0" w:space="0" w:color="auto"/>
            <w:bottom w:val="none" w:sz="0" w:space="0" w:color="auto"/>
            <w:right w:val="none" w:sz="0" w:space="0" w:color="auto"/>
          </w:divBdr>
        </w:div>
      </w:divsChild>
    </w:div>
    <w:div w:id="784926058">
      <w:bodyDiv w:val="1"/>
      <w:marLeft w:val="0"/>
      <w:marRight w:val="0"/>
      <w:marTop w:val="0"/>
      <w:marBottom w:val="0"/>
      <w:divBdr>
        <w:top w:val="none" w:sz="0" w:space="0" w:color="auto"/>
        <w:left w:val="none" w:sz="0" w:space="0" w:color="auto"/>
        <w:bottom w:val="none" w:sz="0" w:space="0" w:color="auto"/>
        <w:right w:val="none" w:sz="0" w:space="0" w:color="auto"/>
      </w:divBdr>
    </w:div>
    <w:div w:id="1354647940">
      <w:bodyDiv w:val="1"/>
      <w:marLeft w:val="0"/>
      <w:marRight w:val="0"/>
      <w:marTop w:val="0"/>
      <w:marBottom w:val="0"/>
      <w:divBdr>
        <w:top w:val="none" w:sz="0" w:space="0" w:color="auto"/>
        <w:left w:val="none" w:sz="0" w:space="0" w:color="auto"/>
        <w:bottom w:val="none" w:sz="0" w:space="0" w:color="auto"/>
        <w:right w:val="none" w:sz="0" w:space="0" w:color="auto"/>
      </w:divBdr>
      <w:divsChild>
        <w:div w:id="53741844">
          <w:marLeft w:val="0"/>
          <w:marRight w:val="0"/>
          <w:marTop w:val="0"/>
          <w:marBottom w:val="0"/>
          <w:divBdr>
            <w:top w:val="none" w:sz="0" w:space="0" w:color="auto"/>
            <w:left w:val="none" w:sz="0" w:space="0" w:color="auto"/>
            <w:bottom w:val="none" w:sz="0" w:space="0" w:color="auto"/>
            <w:right w:val="none" w:sz="0" w:space="0" w:color="auto"/>
          </w:divBdr>
          <w:divsChild>
            <w:div w:id="441918990">
              <w:marLeft w:val="0"/>
              <w:marRight w:val="0"/>
              <w:marTop w:val="0"/>
              <w:marBottom w:val="0"/>
              <w:divBdr>
                <w:top w:val="none" w:sz="0" w:space="0" w:color="auto"/>
                <w:left w:val="none" w:sz="0" w:space="0" w:color="auto"/>
                <w:bottom w:val="none" w:sz="0" w:space="0" w:color="auto"/>
                <w:right w:val="none" w:sz="0" w:space="0" w:color="auto"/>
              </w:divBdr>
              <w:divsChild>
                <w:div w:id="1617833834">
                  <w:marLeft w:val="0"/>
                  <w:marRight w:val="0"/>
                  <w:marTop w:val="0"/>
                  <w:marBottom w:val="0"/>
                  <w:divBdr>
                    <w:top w:val="none" w:sz="0" w:space="0" w:color="auto"/>
                    <w:left w:val="none" w:sz="0" w:space="0" w:color="auto"/>
                    <w:bottom w:val="none" w:sz="0" w:space="0" w:color="auto"/>
                    <w:right w:val="none" w:sz="0" w:space="0" w:color="auto"/>
                  </w:divBdr>
                  <w:divsChild>
                    <w:div w:id="181051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3568382">
      <w:bodyDiv w:val="1"/>
      <w:marLeft w:val="0"/>
      <w:marRight w:val="0"/>
      <w:marTop w:val="0"/>
      <w:marBottom w:val="0"/>
      <w:divBdr>
        <w:top w:val="none" w:sz="0" w:space="0" w:color="auto"/>
        <w:left w:val="none" w:sz="0" w:space="0" w:color="auto"/>
        <w:bottom w:val="none" w:sz="0" w:space="0" w:color="auto"/>
        <w:right w:val="none" w:sz="0" w:space="0" w:color="auto"/>
      </w:divBdr>
      <w:divsChild>
        <w:div w:id="1853449339">
          <w:marLeft w:val="0"/>
          <w:marRight w:val="0"/>
          <w:marTop w:val="0"/>
          <w:marBottom w:val="0"/>
          <w:divBdr>
            <w:top w:val="none" w:sz="0" w:space="0" w:color="auto"/>
            <w:left w:val="none" w:sz="0" w:space="0" w:color="auto"/>
            <w:bottom w:val="none" w:sz="0" w:space="0" w:color="auto"/>
            <w:right w:val="none" w:sz="0" w:space="0" w:color="auto"/>
          </w:divBdr>
          <w:divsChild>
            <w:div w:id="2035838439">
              <w:marLeft w:val="0"/>
              <w:marRight w:val="0"/>
              <w:marTop w:val="0"/>
              <w:marBottom w:val="0"/>
              <w:divBdr>
                <w:top w:val="none" w:sz="0" w:space="0" w:color="auto"/>
                <w:left w:val="none" w:sz="0" w:space="0" w:color="auto"/>
                <w:bottom w:val="none" w:sz="0" w:space="0" w:color="auto"/>
                <w:right w:val="none" w:sz="0" w:space="0" w:color="auto"/>
              </w:divBdr>
              <w:divsChild>
                <w:div w:id="1184199314">
                  <w:marLeft w:val="0"/>
                  <w:marRight w:val="0"/>
                  <w:marTop w:val="0"/>
                  <w:marBottom w:val="0"/>
                  <w:divBdr>
                    <w:top w:val="none" w:sz="0" w:space="0" w:color="auto"/>
                    <w:left w:val="none" w:sz="0" w:space="0" w:color="auto"/>
                    <w:bottom w:val="none" w:sz="0" w:space="0" w:color="auto"/>
                    <w:right w:val="none" w:sz="0" w:space="0" w:color="auto"/>
                  </w:divBdr>
                  <w:divsChild>
                    <w:div w:id="205464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714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zb-info.cz/t.py?t=14&amp;i=149&amp;obor=1&amp;trida=06" TargetMode="External"/><Relationship Id="rId13" Type="http://schemas.openxmlformats.org/officeDocument/2006/relationships/hyperlink" Target="javascript:detail(78895);"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tzb-info.cz/t.py?t=14&amp;i=149&amp;obor=1&amp;trida=06" TargetMode="External"/><Relationship Id="rId12" Type="http://schemas.openxmlformats.org/officeDocument/2006/relationships/hyperlink" Target="http://www.technicke-normy-csn.cz/332320-csn-clc-tr-60079-32-1_4_99823.html"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tzb-info.cz/t.py?t=14&amp;i=149&amp;obor=1&amp;trida=06" TargetMode="External"/><Relationship Id="rId14" Type="http://schemas.openxmlformats.org/officeDocument/2006/relationships/hyperlink" Target="javascript:detail(90331);"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4328</TotalTime>
  <Pages>12</Pages>
  <Words>4922</Words>
  <Characters>32303</Characters>
  <Application>Microsoft Office Word</Application>
  <DocSecurity>0</DocSecurity>
  <Lines>269</Lines>
  <Paragraphs>74</Paragraphs>
  <ScaleCrop>false</ScaleCrop>
  <HeadingPairs>
    <vt:vector size="2" baseType="variant">
      <vt:variant>
        <vt:lpstr>Název</vt:lpstr>
      </vt:variant>
      <vt:variant>
        <vt:i4>1</vt:i4>
      </vt:variant>
    </vt:vector>
  </HeadingPairs>
  <TitlesOfParts>
    <vt:vector size="1" baseType="lpstr">
      <vt:lpstr>001</vt:lpstr>
    </vt:vector>
  </TitlesOfParts>
  <Company>AZ Klima s.r.o.</Company>
  <LinksUpToDate>false</LinksUpToDate>
  <CharactersWithSpaces>37151</CharactersWithSpaces>
  <SharedDoc>false</SharedDoc>
  <HLinks>
    <vt:vector size="252" baseType="variant">
      <vt:variant>
        <vt:i4>3932218</vt:i4>
      </vt:variant>
      <vt:variant>
        <vt:i4>246</vt:i4>
      </vt:variant>
      <vt:variant>
        <vt:i4>0</vt:i4>
      </vt:variant>
      <vt:variant>
        <vt:i4>5</vt:i4>
      </vt:variant>
      <vt:variant>
        <vt:lpwstr>http://www.tzb-info.cz/t.py?t=14&amp;i=324&amp;obor=1&amp;trida=06</vt:lpwstr>
      </vt:variant>
      <vt:variant>
        <vt:lpwstr/>
      </vt:variant>
      <vt:variant>
        <vt:i4>3342396</vt:i4>
      </vt:variant>
      <vt:variant>
        <vt:i4>243</vt:i4>
      </vt:variant>
      <vt:variant>
        <vt:i4>0</vt:i4>
      </vt:variant>
      <vt:variant>
        <vt:i4>5</vt:i4>
      </vt:variant>
      <vt:variant>
        <vt:lpwstr>http://www.tzb-info.cz/t.py?t=14&amp;i=149&amp;obor=1&amp;trida=06</vt:lpwstr>
      </vt:variant>
      <vt:variant>
        <vt:lpwstr/>
      </vt:variant>
      <vt:variant>
        <vt:i4>1179701</vt:i4>
      </vt:variant>
      <vt:variant>
        <vt:i4>236</vt:i4>
      </vt:variant>
      <vt:variant>
        <vt:i4>0</vt:i4>
      </vt:variant>
      <vt:variant>
        <vt:i4>5</vt:i4>
      </vt:variant>
      <vt:variant>
        <vt:lpwstr/>
      </vt:variant>
      <vt:variant>
        <vt:lpwstr>_Toc388875904</vt:lpwstr>
      </vt:variant>
      <vt:variant>
        <vt:i4>1179701</vt:i4>
      </vt:variant>
      <vt:variant>
        <vt:i4>230</vt:i4>
      </vt:variant>
      <vt:variant>
        <vt:i4>0</vt:i4>
      </vt:variant>
      <vt:variant>
        <vt:i4>5</vt:i4>
      </vt:variant>
      <vt:variant>
        <vt:lpwstr/>
      </vt:variant>
      <vt:variant>
        <vt:lpwstr>_Toc388875903</vt:lpwstr>
      </vt:variant>
      <vt:variant>
        <vt:i4>1179701</vt:i4>
      </vt:variant>
      <vt:variant>
        <vt:i4>224</vt:i4>
      </vt:variant>
      <vt:variant>
        <vt:i4>0</vt:i4>
      </vt:variant>
      <vt:variant>
        <vt:i4>5</vt:i4>
      </vt:variant>
      <vt:variant>
        <vt:lpwstr/>
      </vt:variant>
      <vt:variant>
        <vt:lpwstr>_Toc388875902</vt:lpwstr>
      </vt:variant>
      <vt:variant>
        <vt:i4>1179701</vt:i4>
      </vt:variant>
      <vt:variant>
        <vt:i4>218</vt:i4>
      </vt:variant>
      <vt:variant>
        <vt:i4>0</vt:i4>
      </vt:variant>
      <vt:variant>
        <vt:i4>5</vt:i4>
      </vt:variant>
      <vt:variant>
        <vt:lpwstr/>
      </vt:variant>
      <vt:variant>
        <vt:lpwstr>_Toc388875901</vt:lpwstr>
      </vt:variant>
      <vt:variant>
        <vt:i4>1179701</vt:i4>
      </vt:variant>
      <vt:variant>
        <vt:i4>212</vt:i4>
      </vt:variant>
      <vt:variant>
        <vt:i4>0</vt:i4>
      </vt:variant>
      <vt:variant>
        <vt:i4>5</vt:i4>
      </vt:variant>
      <vt:variant>
        <vt:lpwstr/>
      </vt:variant>
      <vt:variant>
        <vt:lpwstr>_Toc388875900</vt:lpwstr>
      </vt:variant>
      <vt:variant>
        <vt:i4>1769524</vt:i4>
      </vt:variant>
      <vt:variant>
        <vt:i4>206</vt:i4>
      </vt:variant>
      <vt:variant>
        <vt:i4>0</vt:i4>
      </vt:variant>
      <vt:variant>
        <vt:i4>5</vt:i4>
      </vt:variant>
      <vt:variant>
        <vt:lpwstr/>
      </vt:variant>
      <vt:variant>
        <vt:lpwstr>_Toc388875899</vt:lpwstr>
      </vt:variant>
      <vt:variant>
        <vt:i4>1769524</vt:i4>
      </vt:variant>
      <vt:variant>
        <vt:i4>200</vt:i4>
      </vt:variant>
      <vt:variant>
        <vt:i4>0</vt:i4>
      </vt:variant>
      <vt:variant>
        <vt:i4>5</vt:i4>
      </vt:variant>
      <vt:variant>
        <vt:lpwstr/>
      </vt:variant>
      <vt:variant>
        <vt:lpwstr>_Toc388875898</vt:lpwstr>
      </vt:variant>
      <vt:variant>
        <vt:i4>1769524</vt:i4>
      </vt:variant>
      <vt:variant>
        <vt:i4>194</vt:i4>
      </vt:variant>
      <vt:variant>
        <vt:i4>0</vt:i4>
      </vt:variant>
      <vt:variant>
        <vt:i4>5</vt:i4>
      </vt:variant>
      <vt:variant>
        <vt:lpwstr/>
      </vt:variant>
      <vt:variant>
        <vt:lpwstr>_Toc388875897</vt:lpwstr>
      </vt:variant>
      <vt:variant>
        <vt:i4>1769524</vt:i4>
      </vt:variant>
      <vt:variant>
        <vt:i4>188</vt:i4>
      </vt:variant>
      <vt:variant>
        <vt:i4>0</vt:i4>
      </vt:variant>
      <vt:variant>
        <vt:i4>5</vt:i4>
      </vt:variant>
      <vt:variant>
        <vt:lpwstr/>
      </vt:variant>
      <vt:variant>
        <vt:lpwstr>_Toc388875896</vt:lpwstr>
      </vt:variant>
      <vt:variant>
        <vt:i4>1769524</vt:i4>
      </vt:variant>
      <vt:variant>
        <vt:i4>182</vt:i4>
      </vt:variant>
      <vt:variant>
        <vt:i4>0</vt:i4>
      </vt:variant>
      <vt:variant>
        <vt:i4>5</vt:i4>
      </vt:variant>
      <vt:variant>
        <vt:lpwstr/>
      </vt:variant>
      <vt:variant>
        <vt:lpwstr>_Toc388875895</vt:lpwstr>
      </vt:variant>
      <vt:variant>
        <vt:i4>1769524</vt:i4>
      </vt:variant>
      <vt:variant>
        <vt:i4>176</vt:i4>
      </vt:variant>
      <vt:variant>
        <vt:i4>0</vt:i4>
      </vt:variant>
      <vt:variant>
        <vt:i4>5</vt:i4>
      </vt:variant>
      <vt:variant>
        <vt:lpwstr/>
      </vt:variant>
      <vt:variant>
        <vt:lpwstr>_Toc388875894</vt:lpwstr>
      </vt:variant>
      <vt:variant>
        <vt:i4>1769524</vt:i4>
      </vt:variant>
      <vt:variant>
        <vt:i4>170</vt:i4>
      </vt:variant>
      <vt:variant>
        <vt:i4>0</vt:i4>
      </vt:variant>
      <vt:variant>
        <vt:i4>5</vt:i4>
      </vt:variant>
      <vt:variant>
        <vt:lpwstr/>
      </vt:variant>
      <vt:variant>
        <vt:lpwstr>_Toc388875893</vt:lpwstr>
      </vt:variant>
      <vt:variant>
        <vt:i4>1769524</vt:i4>
      </vt:variant>
      <vt:variant>
        <vt:i4>164</vt:i4>
      </vt:variant>
      <vt:variant>
        <vt:i4>0</vt:i4>
      </vt:variant>
      <vt:variant>
        <vt:i4>5</vt:i4>
      </vt:variant>
      <vt:variant>
        <vt:lpwstr/>
      </vt:variant>
      <vt:variant>
        <vt:lpwstr>_Toc388875892</vt:lpwstr>
      </vt:variant>
      <vt:variant>
        <vt:i4>1769524</vt:i4>
      </vt:variant>
      <vt:variant>
        <vt:i4>158</vt:i4>
      </vt:variant>
      <vt:variant>
        <vt:i4>0</vt:i4>
      </vt:variant>
      <vt:variant>
        <vt:i4>5</vt:i4>
      </vt:variant>
      <vt:variant>
        <vt:lpwstr/>
      </vt:variant>
      <vt:variant>
        <vt:lpwstr>_Toc388875891</vt:lpwstr>
      </vt:variant>
      <vt:variant>
        <vt:i4>1769524</vt:i4>
      </vt:variant>
      <vt:variant>
        <vt:i4>152</vt:i4>
      </vt:variant>
      <vt:variant>
        <vt:i4>0</vt:i4>
      </vt:variant>
      <vt:variant>
        <vt:i4>5</vt:i4>
      </vt:variant>
      <vt:variant>
        <vt:lpwstr/>
      </vt:variant>
      <vt:variant>
        <vt:lpwstr>_Toc388875890</vt:lpwstr>
      </vt:variant>
      <vt:variant>
        <vt:i4>1703988</vt:i4>
      </vt:variant>
      <vt:variant>
        <vt:i4>146</vt:i4>
      </vt:variant>
      <vt:variant>
        <vt:i4>0</vt:i4>
      </vt:variant>
      <vt:variant>
        <vt:i4>5</vt:i4>
      </vt:variant>
      <vt:variant>
        <vt:lpwstr/>
      </vt:variant>
      <vt:variant>
        <vt:lpwstr>_Toc388875889</vt:lpwstr>
      </vt:variant>
      <vt:variant>
        <vt:i4>1703988</vt:i4>
      </vt:variant>
      <vt:variant>
        <vt:i4>140</vt:i4>
      </vt:variant>
      <vt:variant>
        <vt:i4>0</vt:i4>
      </vt:variant>
      <vt:variant>
        <vt:i4>5</vt:i4>
      </vt:variant>
      <vt:variant>
        <vt:lpwstr/>
      </vt:variant>
      <vt:variant>
        <vt:lpwstr>_Toc388875888</vt:lpwstr>
      </vt:variant>
      <vt:variant>
        <vt:i4>1703988</vt:i4>
      </vt:variant>
      <vt:variant>
        <vt:i4>134</vt:i4>
      </vt:variant>
      <vt:variant>
        <vt:i4>0</vt:i4>
      </vt:variant>
      <vt:variant>
        <vt:i4>5</vt:i4>
      </vt:variant>
      <vt:variant>
        <vt:lpwstr/>
      </vt:variant>
      <vt:variant>
        <vt:lpwstr>_Toc388875887</vt:lpwstr>
      </vt:variant>
      <vt:variant>
        <vt:i4>1703988</vt:i4>
      </vt:variant>
      <vt:variant>
        <vt:i4>128</vt:i4>
      </vt:variant>
      <vt:variant>
        <vt:i4>0</vt:i4>
      </vt:variant>
      <vt:variant>
        <vt:i4>5</vt:i4>
      </vt:variant>
      <vt:variant>
        <vt:lpwstr/>
      </vt:variant>
      <vt:variant>
        <vt:lpwstr>_Toc388875886</vt:lpwstr>
      </vt:variant>
      <vt:variant>
        <vt:i4>1703988</vt:i4>
      </vt:variant>
      <vt:variant>
        <vt:i4>122</vt:i4>
      </vt:variant>
      <vt:variant>
        <vt:i4>0</vt:i4>
      </vt:variant>
      <vt:variant>
        <vt:i4>5</vt:i4>
      </vt:variant>
      <vt:variant>
        <vt:lpwstr/>
      </vt:variant>
      <vt:variant>
        <vt:lpwstr>_Toc388875885</vt:lpwstr>
      </vt:variant>
      <vt:variant>
        <vt:i4>1703988</vt:i4>
      </vt:variant>
      <vt:variant>
        <vt:i4>116</vt:i4>
      </vt:variant>
      <vt:variant>
        <vt:i4>0</vt:i4>
      </vt:variant>
      <vt:variant>
        <vt:i4>5</vt:i4>
      </vt:variant>
      <vt:variant>
        <vt:lpwstr/>
      </vt:variant>
      <vt:variant>
        <vt:lpwstr>_Toc388875884</vt:lpwstr>
      </vt:variant>
      <vt:variant>
        <vt:i4>1703988</vt:i4>
      </vt:variant>
      <vt:variant>
        <vt:i4>110</vt:i4>
      </vt:variant>
      <vt:variant>
        <vt:i4>0</vt:i4>
      </vt:variant>
      <vt:variant>
        <vt:i4>5</vt:i4>
      </vt:variant>
      <vt:variant>
        <vt:lpwstr/>
      </vt:variant>
      <vt:variant>
        <vt:lpwstr>_Toc388875883</vt:lpwstr>
      </vt:variant>
      <vt:variant>
        <vt:i4>1703988</vt:i4>
      </vt:variant>
      <vt:variant>
        <vt:i4>104</vt:i4>
      </vt:variant>
      <vt:variant>
        <vt:i4>0</vt:i4>
      </vt:variant>
      <vt:variant>
        <vt:i4>5</vt:i4>
      </vt:variant>
      <vt:variant>
        <vt:lpwstr/>
      </vt:variant>
      <vt:variant>
        <vt:lpwstr>_Toc388875882</vt:lpwstr>
      </vt:variant>
      <vt:variant>
        <vt:i4>1703988</vt:i4>
      </vt:variant>
      <vt:variant>
        <vt:i4>98</vt:i4>
      </vt:variant>
      <vt:variant>
        <vt:i4>0</vt:i4>
      </vt:variant>
      <vt:variant>
        <vt:i4>5</vt:i4>
      </vt:variant>
      <vt:variant>
        <vt:lpwstr/>
      </vt:variant>
      <vt:variant>
        <vt:lpwstr>_Toc388875881</vt:lpwstr>
      </vt:variant>
      <vt:variant>
        <vt:i4>1703988</vt:i4>
      </vt:variant>
      <vt:variant>
        <vt:i4>92</vt:i4>
      </vt:variant>
      <vt:variant>
        <vt:i4>0</vt:i4>
      </vt:variant>
      <vt:variant>
        <vt:i4>5</vt:i4>
      </vt:variant>
      <vt:variant>
        <vt:lpwstr/>
      </vt:variant>
      <vt:variant>
        <vt:lpwstr>_Toc388875880</vt:lpwstr>
      </vt:variant>
      <vt:variant>
        <vt:i4>1376308</vt:i4>
      </vt:variant>
      <vt:variant>
        <vt:i4>86</vt:i4>
      </vt:variant>
      <vt:variant>
        <vt:i4>0</vt:i4>
      </vt:variant>
      <vt:variant>
        <vt:i4>5</vt:i4>
      </vt:variant>
      <vt:variant>
        <vt:lpwstr/>
      </vt:variant>
      <vt:variant>
        <vt:lpwstr>_Toc388875879</vt:lpwstr>
      </vt:variant>
      <vt:variant>
        <vt:i4>1376308</vt:i4>
      </vt:variant>
      <vt:variant>
        <vt:i4>80</vt:i4>
      </vt:variant>
      <vt:variant>
        <vt:i4>0</vt:i4>
      </vt:variant>
      <vt:variant>
        <vt:i4>5</vt:i4>
      </vt:variant>
      <vt:variant>
        <vt:lpwstr/>
      </vt:variant>
      <vt:variant>
        <vt:lpwstr>_Toc388875878</vt:lpwstr>
      </vt:variant>
      <vt:variant>
        <vt:i4>1376308</vt:i4>
      </vt:variant>
      <vt:variant>
        <vt:i4>74</vt:i4>
      </vt:variant>
      <vt:variant>
        <vt:i4>0</vt:i4>
      </vt:variant>
      <vt:variant>
        <vt:i4>5</vt:i4>
      </vt:variant>
      <vt:variant>
        <vt:lpwstr/>
      </vt:variant>
      <vt:variant>
        <vt:lpwstr>_Toc388875877</vt:lpwstr>
      </vt:variant>
      <vt:variant>
        <vt:i4>1376308</vt:i4>
      </vt:variant>
      <vt:variant>
        <vt:i4>68</vt:i4>
      </vt:variant>
      <vt:variant>
        <vt:i4>0</vt:i4>
      </vt:variant>
      <vt:variant>
        <vt:i4>5</vt:i4>
      </vt:variant>
      <vt:variant>
        <vt:lpwstr/>
      </vt:variant>
      <vt:variant>
        <vt:lpwstr>_Toc388875876</vt:lpwstr>
      </vt:variant>
      <vt:variant>
        <vt:i4>1376308</vt:i4>
      </vt:variant>
      <vt:variant>
        <vt:i4>62</vt:i4>
      </vt:variant>
      <vt:variant>
        <vt:i4>0</vt:i4>
      </vt:variant>
      <vt:variant>
        <vt:i4>5</vt:i4>
      </vt:variant>
      <vt:variant>
        <vt:lpwstr/>
      </vt:variant>
      <vt:variant>
        <vt:lpwstr>_Toc388875875</vt:lpwstr>
      </vt:variant>
      <vt:variant>
        <vt:i4>1376308</vt:i4>
      </vt:variant>
      <vt:variant>
        <vt:i4>56</vt:i4>
      </vt:variant>
      <vt:variant>
        <vt:i4>0</vt:i4>
      </vt:variant>
      <vt:variant>
        <vt:i4>5</vt:i4>
      </vt:variant>
      <vt:variant>
        <vt:lpwstr/>
      </vt:variant>
      <vt:variant>
        <vt:lpwstr>_Toc388875874</vt:lpwstr>
      </vt:variant>
      <vt:variant>
        <vt:i4>1376308</vt:i4>
      </vt:variant>
      <vt:variant>
        <vt:i4>50</vt:i4>
      </vt:variant>
      <vt:variant>
        <vt:i4>0</vt:i4>
      </vt:variant>
      <vt:variant>
        <vt:i4>5</vt:i4>
      </vt:variant>
      <vt:variant>
        <vt:lpwstr/>
      </vt:variant>
      <vt:variant>
        <vt:lpwstr>_Toc388875873</vt:lpwstr>
      </vt:variant>
      <vt:variant>
        <vt:i4>1376308</vt:i4>
      </vt:variant>
      <vt:variant>
        <vt:i4>44</vt:i4>
      </vt:variant>
      <vt:variant>
        <vt:i4>0</vt:i4>
      </vt:variant>
      <vt:variant>
        <vt:i4>5</vt:i4>
      </vt:variant>
      <vt:variant>
        <vt:lpwstr/>
      </vt:variant>
      <vt:variant>
        <vt:lpwstr>_Toc388875872</vt:lpwstr>
      </vt:variant>
      <vt:variant>
        <vt:i4>1376308</vt:i4>
      </vt:variant>
      <vt:variant>
        <vt:i4>38</vt:i4>
      </vt:variant>
      <vt:variant>
        <vt:i4>0</vt:i4>
      </vt:variant>
      <vt:variant>
        <vt:i4>5</vt:i4>
      </vt:variant>
      <vt:variant>
        <vt:lpwstr/>
      </vt:variant>
      <vt:variant>
        <vt:lpwstr>_Toc388875871</vt:lpwstr>
      </vt:variant>
      <vt:variant>
        <vt:i4>1376308</vt:i4>
      </vt:variant>
      <vt:variant>
        <vt:i4>32</vt:i4>
      </vt:variant>
      <vt:variant>
        <vt:i4>0</vt:i4>
      </vt:variant>
      <vt:variant>
        <vt:i4>5</vt:i4>
      </vt:variant>
      <vt:variant>
        <vt:lpwstr/>
      </vt:variant>
      <vt:variant>
        <vt:lpwstr>_Toc388875870</vt:lpwstr>
      </vt:variant>
      <vt:variant>
        <vt:i4>1310772</vt:i4>
      </vt:variant>
      <vt:variant>
        <vt:i4>26</vt:i4>
      </vt:variant>
      <vt:variant>
        <vt:i4>0</vt:i4>
      </vt:variant>
      <vt:variant>
        <vt:i4>5</vt:i4>
      </vt:variant>
      <vt:variant>
        <vt:lpwstr/>
      </vt:variant>
      <vt:variant>
        <vt:lpwstr>_Toc388875869</vt:lpwstr>
      </vt:variant>
      <vt:variant>
        <vt:i4>1310772</vt:i4>
      </vt:variant>
      <vt:variant>
        <vt:i4>20</vt:i4>
      </vt:variant>
      <vt:variant>
        <vt:i4>0</vt:i4>
      </vt:variant>
      <vt:variant>
        <vt:i4>5</vt:i4>
      </vt:variant>
      <vt:variant>
        <vt:lpwstr/>
      </vt:variant>
      <vt:variant>
        <vt:lpwstr>_Toc388875868</vt:lpwstr>
      </vt:variant>
      <vt:variant>
        <vt:i4>1310772</vt:i4>
      </vt:variant>
      <vt:variant>
        <vt:i4>14</vt:i4>
      </vt:variant>
      <vt:variant>
        <vt:i4>0</vt:i4>
      </vt:variant>
      <vt:variant>
        <vt:i4>5</vt:i4>
      </vt:variant>
      <vt:variant>
        <vt:lpwstr/>
      </vt:variant>
      <vt:variant>
        <vt:lpwstr>_Toc388875867</vt:lpwstr>
      </vt:variant>
      <vt:variant>
        <vt:i4>1310772</vt:i4>
      </vt:variant>
      <vt:variant>
        <vt:i4>8</vt:i4>
      </vt:variant>
      <vt:variant>
        <vt:i4>0</vt:i4>
      </vt:variant>
      <vt:variant>
        <vt:i4>5</vt:i4>
      </vt:variant>
      <vt:variant>
        <vt:lpwstr/>
      </vt:variant>
      <vt:variant>
        <vt:lpwstr>_Toc388875866</vt:lpwstr>
      </vt:variant>
      <vt:variant>
        <vt:i4>1310772</vt:i4>
      </vt:variant>
      <vt:variant>
        <vt:i4>2</vt:i4>
      </vt:variant>
      <vt:variant>
        <vt:i4>0</vt:i4>
      </vt:variant>
      <vt:variant>
        <vt:i4>5</vt:i4>
      </vt:variant>
      <vt:variant>
        <vt:lpwstr/>
      </vt:variant>
      <vt:variant>
        <vt:lpwstr>_Toc388875865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001</dc:title>
  <dc:creator>Petr Auf</dc:creator>
  <cp:lastModifiedBy>Novák Josef</cp:lastModifiedBy>
  <cp:revision>418</cp:revision>
  <cp:lastPrinted>2022-10-24T12:54:00Z</cp:lastPrinted>
  <dcterms:created xsi:type="dcterms:W3CDTF">2018-03-20T15:29:00Z</dcterms:created>
  <dcterms:modified xsi:type="dcterms:W3CDTF">2022-11-28T10:14:00Z</dcterms:modified>
</cp:coreProperties>
</file>